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852E6" w:rsidRDefault="001852E6">
      <w:pPr>
        <w:widowControl w:val="0"/>
        <w:autoSpaceDE w:val="0"/>
        <w:autoSpaceDN w:val="0"/>
        <w:adjustRightInd w:val="0"/>
        <w:spacing w:after="0" w:line="240" w:lineRule="auto"/>
        <w:jc w:val="both"/>
        <w:outlineLvl w:val="0"/>
        <w:rPr>
          <w:rFonts w:ascii="Calibri" w:hAnsi="Calibri" w:cs="Calibri"/>
        </w:rPr>
      </w:pPr>
    </w:p>
    <w:p w:rsidR="001852E6" w:rsidRDefault="001852E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САМАРСКОЙ ОБЛАСТИ</w:t>
      </w:r>
    </w:p>
    <w:p w:rsidR="001852E6" w:rsidRDefault="001852E6">
      <w:pPr>
        <w:widowControl w:val="0"/>
        <w:autoSpaceDE w:val="0"/>
        <w:autoSpaceDN w:val="0"/>
        <w:adjustRightInd w:val="0"/>
        <w:spacing w:after="0" w:line="240" w:lineRule="auto"/>
        <w:jc w:val="center"/>
        <w:rPr>
          <w:rFonts w:ascii="Calibri" w:hAnsi="Calibri" w:cs="Calibri"/>
          <w:b/>
          <w:bCs/>
        </w:rPr>
      </w:pPr>
    </w:p>
    <w:p w:rsidR="001852E6" w:rsidRDefault="001852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852E6" w:rsidRDefault="001852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ноября 2013 г. N 699</w:t>
      </w:r>
    </w:p>
    <w:p w:rsidR="001852E6" w:rsidRDefault="001852E6">
      <w:pPr>
        <w:widowControl w:val="0"/>
        <w:autoSpaceDE w:val="0"/>
        <w:autoSpaceDN w:val="0"/>
        <w:adjustRightInd w:val="0"/>
        <w:spacing w:after="0" w:line="240" w:lineRule="auto"/>
        <w:jc w:val="center"/>
        <w:rPr>
          <w:rFonts w:ascii="Calibri" w:hAnsi="Calibri" w:cs="Calibri"/>
          <w:b/>
          <w:bCs/>
        </w:rPr>
      </w:pPr>
    </w:p>
    <w:p w:rsidR="001852E6" w:rsidRDefault="001852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САМАРСКОЙ ОБЛАСТИ</w:t>
      </w:r>
    </w:p>
    <w:p w:rsidR="001852E6" w:rsidRDefault="001852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ПРЕДПРИНИМАТЕЛЬСТВА, ТОРГОВЛИ И ТУРИЗМА</w:t>
      </w:r>
    </w:p>
    <w:p w:rsidR="001852E6" w:rsidRDefault="001852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САМАРСКОЙ ОБЛАСТИ" НА 2014 - 2019 ГОДЫ</w:t>
      </w:r>
    </w:p>
    <w:p w:rsidR="001852E6" w:rsidRDefault="001852E6">
      <w:pPr>
        <w:widowControl w:val="0"/>
        <w:autoSpaceDE w:val="0"/>
        <w:autoSpaceDN w:val="0"/>
        <w:adjustRightInd w:val="0"/>
        <w:spacing w:after="0" w:line="240" w:lineRule="auto"/>
        <w:jc w:val="center"/>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11.06.2014 </w:t>
      </w:r>
      <w:hyperlink r:id="rId6" w:history="1">
        <w:r>
          <w:rPr>
            <w:rFonts w:ascii="Calibri" w:hAnsi="Calibri" w:cs="Calibri"/>
            <w:color w:val="0000FF"/>
          </w:rPr>
          <w:t>N 329</w:t>
        </w:r>
      </w:hyperlink>
      <w:r>
        <w:rPr>
          <w:rFonts w:ascii="Calibri" w:hAnsi="Calibri" w:cs="Calibri"/>
        </w:rPr>
        <w:t xml:space="preserve">, от 17.07.2014 </w:t>
      </w:r>
      <w:hyperlink r:id="rId7" w:history="1">
        <w:r>
          <w:rPr>
            <w:rFonts w:ascii="Calibri" w:hAnsi="Calibri" w:cs="Calibri"/>
            <w:color w:val="0000FF"/>
          </w:rPr>
          <w:t>N 403</w:t>
        </w:r>
      </w:hyperlink>
      <w:r>
        <w:rPr>
          <w:rFonts w:ascii="Calibri" w:hAnsi="Calibri" w:cs="Calibri"/>
        </w:rPr>
        <w:t>,</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19.11.2014 </w:t>
      </w:r>
      <w:hyperlink r:id="rId8" w:history="1">
        <w:r>
          <w:rPr>
            <w:rFonts w:ascii="Calibri" w:hAnsi="Calibri" w:cs="Calibri"/>
            <w:color w:val="0000FF"/>
          </w:rPr>
          <w:t>N 706</w:t>
        </w:r>
      </w:hyperlink>
      <w:r>
        <w:rPr>
          <w:rFonts w:ascii="Calibri" w:hAnsi="Calibri" w:cs="Calibri"/>
        </w:rPr>
        <w:t>)</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и поддержки предпринимательства, торговли и туризма в Самарской области Правительство Самарской области постановляет:</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66" w:history="1">
        <w:r>
          <w:rPr>
            <w:rFonts w:ascii="Calibri" w:hAnsi="Calibri" w:cs="Calibri"/>
            <w:color w:val="0000FF"/>
          </w:rPr>
          <w:t>программу</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 (далее - Государственная программа).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расходные обязательства Самарской области, возникающие на основании настоящего Постановления, исполняются Самарской областью самостоятельно за счет средств областного бюджета в пределах предусмотренных на соответствующий финансовый год в установленном порядке министерству экономического развития, инвестиций и торговли Самарской области объемов бюджетных ассигнований на реализацию мероприятий Государственной программы.</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24.06.2009 N 278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2009 - 2010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23.09.2009 N 456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2009 - 2010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06.10.2009 N 532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2009 - 2010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пункты 1</w:t>
        </w:r>
      </w:hyperlink>
      <w:r>
        <w:rPr>
          <w:rFonts w:ascii="Calibri" w:hAnsi="Calibri" w:cs="Calibri"/>
        </w:rPr>
        <w:t xml:space="preserve">, </w:t>
      </w:r>
      <w:hyperlink r:id="rId14" w:history="1">
        <w:r>
          <w:rPr>
            <w:rFonts w:ascii="Calibri" w:hAnsi="Calibri" w:cs="Calibri"/>
            <w:color w:val="0000FF"/>
          </w:rPr>
          <w:t>2</w:t>
        </w:r>
      </w:hyperlink>
      <w:r>
        <w:rPr>
          <w:rFonts w:ascii="Calibri" w:hAnsi="Calibri" w:cs="Calibri"/>
        </w:rPr>
        <w:t xml:space="preserve"> постановления Правительства Самарской области от 07.12.2009 N 620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17.02.2010 N 35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23.06.2010 N 301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27.09.2010 N 437 "О внесении </w:t>
      </w:r>
      <w:r>
        <w:rPr>
          <w:rFonts w:ascii="Calibri" w:hAnsi="Calibri" w:cs="Calibri"/>
        </w:rPr>
        <w:lastRenderedPageBreak/>
        <w:t>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21.10.2010 N 497 "Об участии в создании открытого акционерного общества "Самарская областная лизинговая компания для малого и среднего бизнеса" и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27.10.2010 N 543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14.12.2010 N 649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24.06.2011 N 307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10.10.2011 N 534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12.10.2011 N 573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27.10.2011 N 653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05.12.2011 N 769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10.04.2012 N 173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25.09.2012 N 483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13.11.2012 N 653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01.07.2013 N 289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11.08.2011 N 402 "Об утверждении Программы развития торговли в Самарской области на 2012 - 2015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абзац одиннадцатый пункта 1</w:t>
        </w:r>
      </w:hyperlink>
      <w:r>
        <w:rPr>
          <w:rFonts w:ascii="Calibri" w:hAnsi="Calibri" w:cs="Calibri"/>
        </w:rPr>
        <w:t xml:space="preserve"> постановления Правительства Самарской области от </w:t>
      </w:r>
      <w:r>
        <w:rPr>
          <w:rFonts w:ascii="Calibri" w:hAnsi="Calibri" w:cs="Calibri"/>
        </w:rPr>
        <w:lastRenderedPageBreak/>
        <w:t>29.09.2011 N 472 "О внесении изменений в отдельные постановления Правительства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27.10.2011 N 643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22.02.2012 N 99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06.09.2012 N 420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пункты 2</w:t>
        </w:r>
      </w:hyperlink>
      <w:r>
        <w:rPr>
          <w:rFonts w:ascii="Calibri" w:hAnsi="Calibri" w:cs="Calibri"/>
        </w:rPr>
        <w:t xml:space="preserve">, </w:t>
      </w:r>
      <w:hyperlink r:id="rId37" w:history="1">
        <w:r>
          <w:rPr>
            <w:rFonts w:ascii="Calibri" w:hAnsi="Calibri" w:cs="Calibri"/>
            <w:color w:val="0000FF"/>
          </w:rPr>
          <w:t>3</w:t>
        </w:r>
      </w:hyperlink>
      <w:r>
        <w:rPr>
          <w:rFonts w:ascii="Calibri" w:hAnsi="Calibri" w:cs="Calibri"/>
        </w:rPr>
        <w:t xml:space="preserve"> постановления Правительства Самарской области от 26.12.2012 N 824 "Об отмене постановления Правительства Самарской области от 06.11.2012 N 619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 и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06.09.2013 N 458 "О внесении изменений в отдельные постановления Правительства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экономического развития, инвестиций и торговли Самарской области (Кобенко):</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соответствующими главными распорядителями бюджетных средств провести мониторинг мероприятий Государственной программы и объемов финансирования на предмет необходимости актуализации с учетом их обоснованности и эффективности;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01.03.2014 представить результаты мониторинга с приложением подтверждающих документов и расчетов на рассмотрение вице-губернатору - председателю Правительства Самарской области, в министерство управления финансами Самарской области, службу государственного финансового контроля Самарской области и в случае необходимости подготовить проекты нормативных правовых актов о внесении соответствующих изменений в Государственную программу.</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настоящего Постановления возложить на министерство экономического развития, инвестиций и торговли Самарской области (Кобенко).</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Опубликовать настоящее Постановление в средствах массовой информации.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Настоящее Постановление вступает в силу с 1 января 2014 года.</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И.о. вице-губернатора - председателя</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С.С.КАНДЕЕВ</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0"/>
        <w:rPr>
          <w:rFonts w:ascii="Calibri" w:hAnsi="Calibri" w:cs="Calibri"/>
        </w:rPr>
      </w:pPr>
      <w:bookmarkStart w:id="1" w:name="Par61"/>
      <w:bookmarkEnd w:id="1"/>
      <w:r>
        <w:rPr>
          <w:rFonts w:ascii="Calibri" w:hAnsi="Calibri" w:cs="Calibri"/>
        </w:rPr>
        <w:t>Утверждена</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2013 г. N 699</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b/>
          <w:bCs/>
        </w:rPr>
      </w:pPr>
      <w:bookmarkStart w:id="2" w:name="Par66"/>
      <w:bookmarkEnd w:id="2"/>
      <w:r>
        <w:rPr>
          <w:rFonts w:ascii="Calibri" w:hAnsi="Calibri" w:cs="Calibri"/>
          <w:b/>
          <w:bCs/>
        </w:rPr>
        <w:t>ГОСУДАРСТВЕННАЯ ПРОГРАММА</w:t>
      </w:r>
    </w:p>
    <w:p w:rsidR="001852E6" w:rsidRDefault="001852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"РАЗВИТИЕ ПРЕДПРИНИМАТЕЛЬСТВА,</w:t>
      </w:r>
    </w:p>
    <w:p w:rsidR="001852E6" w:rsidRDefault="001852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ТОРГОВЛИ И ТУРИЗМА В САМАРСКОЙ ОБЛАСТИ" НА 2014 - 2019 ГОДЫ</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(далее - Государственная программа)</w:t>
      </w:r>
    </w:p>
    <w:p w:rsidR="001852E6" w:rsidRDefault="001852E6">
      <w:pPr>
        <w:widowControl w:val="0"/>
        <w:autoSpaceDE w:val="0"/>
        <w:autoSpaceDN w:val="0"/>
        <w:adjustRightInd w:val="0"/>
        <w:spacing w:after="0" w:line="240" w:lineRule="auto"/>
        <w:jc w:val="center"/>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11.06.2014 </w:t>
      </w:r>
      <w:hyperlink r:id="rId39" w:history="1">
        <w:r>
          <w:rPr>
            <w:rFonts w:ascii="Calibri" w:hAnsi="Calibri" w:cs="Calibri"/>
            <w:color w:val="0000FF"/>
          </w:rPr>
          <w:t>N 329</w:t>
        </w:r>
      </w:hyperlink>
      <w:r>
        <w:rPr>
          <w:rFonts w:ascii="Calibri" w:hAnsi="Calibri" w:cs="Calibri"/>
        </w:rPr>
        <w:t xml:space="preserve">, от 17.07.2014 </w:t>
      </w:r>
      <w:hyperlink r:id="rId40" w:history="1">
        <w:r>
          <w:rPr>
            <w:rFonts w:ascii="Calibri" w:hAnsi="Calibri" w:cs="Calibri"/>
            <w:color w:val="0000FF"/>
          </w:rPr>
          <w:t>N 403</w:t>
        </w:r>
      </w:hyperlink>
      <w:r>
        <w:rPr>
          <w:rFonts w:ascii="Calibri" w:hAnsi="Calibri" w:cs="Calibri"/>
        </w:rPr>
        <w:t>,</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19.11.2014 </w:t>
      </w:r>
      <w:hyperlink r:id="rId41" w:history="1">
        <w:r>
          <w:rPr>
            <w:rFonts w:ascii="Calibri" w:hAnsi="Calibri" w:cs="Calibri"/>
            <w:color w:val="0000FF"/>
          </w:rPr>
          <w:t>N 706</w:t>
        </w:r>
      </w:hyperlink>
      <w:r>
        <w:rPr>
          <w:rFonts w:ascii="Calibri" w:hAnsi="Calibri" w:cs="Calibri"/>
        </w:rPr>
        <w:t>)</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1"/>
        <w:rPr>
          <w:rFonts w:ascii="Calibri" w:hAnsi="Calibri" w:cs="Calibri"/>
        </w:rPr>
      </w:pPr>
      <w:bookmarkStart w:id="3" w:name="Par75"/>
      <w:bookmarkEnd w:id="3"/>
      <w:r>
        <w:rPr>
          <w:rFonts w:ascii="Calibri" w:hAnsi="Calibri" w:cs="Calibri"/>
        </w:rPr>
        <w:t>ПАСПОРТ</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1852E6" w:rsidRDefault="001852E6">
      <w:pPr>
        <w:widowControl w:val="0"/>
        <w:autoSpaceDE w:val="0"/>
        <w:autoSpaceDN w:val="0"/>
        <w:adjustRightInd w:val="0"/>
        <w:spacing w:after="0" w:line="240" w:lineRule="auto"/>
        <w:jc w:val="center"/>
        <w:rPr>
          <w:rFonts w:ascii="Calibri" w:hAnsi="Calibri" w:cs="Calibri"/>
        </w:rPr>
        <w:sectPr w:rsidR="001852E6" w:rsidSect="005A067F">
          <w:pgSz w:w="11906" w:h="16838"/>
          <w:pgMar w:top="1134" w:right="850" w:bottom="1134" w:left="1701" w:header="708" w:footer="708" w:gutter="0"/>
          <w:cols w:space="708"/>
          <w:docGrid w:linePitch="360"/>
        </w:sectPr>
      </w:pP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88"/>
        <w:gridCol w:w="397"/>
        <w:gridCol w:w="5953"/>
      </w:tblGrid>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Самарской области "Развитие предпринимательства, торговли и туризма в Самарской области" на 2014 - 2019 годы</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ДАТА ПРИНЯТИЯ РЕШЕНИЯ О РАЗРАБОТКЕ ГОСУДАРСТВЕННОЙ ПРОГРАММЫ</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поручение вице-губернатора - председателя Правительства Самарской области Нефедова А.П. от 16.08.2013 N 6-20/517</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ГОСУДАРСТВЕННОЙ ПРОГРАММЫ</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СОИСПОЛНИТЕЛЬ ГОСУДАРСТВЕННОЙ ПРОГРАММЫ</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туризма Самарской области</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УЧАСТНИКИ ГОСУДАРСТВЕННОЙ ПРОГРАММЫ</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ЦЕЛЬ ГОСУДАРСТВЕННОЙ ПРОГРАММЫ</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благоприятных условий для развития и повышения конкурентоспособности предпринимательства на территории Самарской области</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туристско-рекреационного кластера в Самарской области, диверсификация и усиление преимуществ туристского продукта Самарской области</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ПОКАЗАТЕЛИ (ИНДИКАТОРЫ) </w:t>
            </w:r>
            <w:r>
              <w:rPr>
                <w:rFonts w:ascii="Calibri" w:hAnsi="Calibri" w:cs="Calibri"/>
              </w:rPr>
              <w:lastRenderedPageBreak/>
              <w:t>ГОСУДАРСТВЕННОЙ ПРОГРАММЫ</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среднесписочной численности работников (без </w:t>
            </w:r>
            <w:r>
              <w:rPr>
                <w:rFonts w:ascii="Calibri" w:hAnsi="Calibri" w:cs="Calibri"/>
              </w:rPr>
              <w:lastRenderedPageBreak/>
              <w:t>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оборот малых и средних предприятий;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малых и средних предприятий на 1 тыс. человек населения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поступлений на 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в качестве индивидуальных предпринимателей;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поддержку, направленную на содействие развитию субъектов малого и среднего предпринимательства;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экспортно ориентированных малых и средних предприятий на иностранные рынки;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информационно-консультационную поддержку и содействие в целях установления и развития взаимовыгодного сотрудничества с организациями России и стран Европейского союза;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деловых миссий, выставок, а также количество выставок, салонов, форумов, конгрессов, в которых организовано участие субъектов малого и среднего предпринимательства;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финансовую поддержку;</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количество проведенных мероприятий, направленных на создание положительного общественного мнения о предпринимательстве, пропаганду предпринимательства;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общественно значимых мероприятий;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кадров, прошедших подготовку, переподготовку и повышение квалификации;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организаций инфраструктуры поддержки субъектов малого и среднего предпринимательства, получивших поддержку;</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доля муниципальных образований Самарской области, в которых достигнуты установленные нормативы минимальной обеспеченности населения площадью торговых объектов (в расчете на 1 тыс. человек), в общем количестве муниципальных образований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оптовой торговли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розничной торговли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розничной торговли на душу населения в Самарской области; количество ежегодно проведенных совещаний, семинаров, пресс-конференций, круглых столов по вопросам защиты прав потребителей, организованных в рамках взаимодействия органов исполнительной власти Самарской области с территориальными органами федеральных органов исполнительной власти;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внутреннего и въездного туристского потока в Самарскую область;</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и иных обязательных платежей от сферы туризма в бюджеты всех уровней;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услуг, оказанных населению Самарской области в сфере туризма; количество средств размещения на территории Самарской области; количество человек, занятых в сфере туризма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мероприятий, направленных на развитие </w:t>
            </w:r>
            <w:r>
              <w:rPr>
                <w:rFonts w:ascii="Calibri" w:hAnsi="Calibri" w:cs="Calibri"/>
              </w:rPr>
              <w:lastRenderedPageBreak/>
              <w:t>внутреннего и въездного туризма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публикаций и информации о деятельности департамента туризма Самарской области в средствах массовой информации и информационно-телекоммуникационной сети Интернет;</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наименований разработанной и изданной полиграфической продукции о туристских возможностях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пользователей системы дистанционного обучения специалистов в сфере туризма</w:t>
            </w:r>
          </w:p>
        </w:tc>
      </w:tr>
      <w:tr w:rsidR="001852E6">
        <w:tc>
          <w:tcPr>
            <w:tcW w:w="9638" w:type="dxa"/>
            <w:gridSpan w:val="3"/>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(раздел в ред. </w:t>
            </w:r>
            <w:hyperlink r:id="rId4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17.07.2014 N 403)</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ПОДПРОГРАММЫ С УКАЗАНИЕМ ЦЕЛЕЙ И СРОКОВ РЕАЛИЗАЦИИ</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hyperlink w:anchor="Par307"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Цель -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- 2014 - 2019 годы;</w:t>
            </w:r>
          </w:p>
          <w:p w:rsidR="001852E6" w:rsidRDefault="001852E6">
            <w:pPr>
              <w:widowControl w:val="0"/>
              <w:autoSpaceDE w:val="0"/>
              <w:autoSpaceDN w:val="0"/>
              <w:adjustRightInd w:val="0"/>
              <w:spacing w:after="0" w:line="240" w:lineRule="auto"/>
              <w:jc w:val="both"/>
              <w:rPr>
                <w:rFonts w:ascii="Calibri" w:hAnsi="Calibri" w:cs="Calibri"/>
              </w:rPr>
            </w:pPr>
            <w:hyperlink w:anchor="Par1381" w:history="1">
              <w:r>
                <w:rPr>
                  <w:rFonts w:ascii="Calibri" w:hAnsi="Calibri" w:cs="Calibri"/>
                  <w:color w:val="0000FF"/>
                </w:rPr>
                <w:t>подпрограмма</w:t>
              </w:r>
            </w:hyperlink>
            <w:r>
              <w:rPr>
                <w:rFonts w:ascii="Calibri" w:hAnsi="Calibri" w:cs="Calibri"/>
              </w:rPr>
              <w:t xml:space="preserve"> "Развитие торговли и защиты прав потребителей в Самарской области" на 2014 - 2019 годы.</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Цель -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- 2014 - 2019 годы;</w:t>
            </w:r>
          </w:p>
          <w:p w:rsidR="001852E6" w:rsidRDefault="001852E6">
            <w:pPr>
              <w:widowControl w:val="0"/>
              <w:autoSpaceDE w:val="0"/>
              <w:autoSpaceDN w:val="0"/>
              <w:adjustRightInd w:val="0"/>
              <w:spacing w:after="0" w:line="240" w:lineRule="auto"/>
              <w:jc w:val="both"/>
              <w:rPr>
                <w:rFonts w:ascii="Calibri" w:hAnsi="Calibri" w:cs="Calibri"/>
              </w:rPr>
            </w:pPr>
            <w:hyperlink w:anchor="Par1839" w:history="1">
              <w:r>
                <w:rPr>
                  <w:rFonts w:ascii="Calibri" w:hAnsi="Calibri" w:cs="Calibri"/>
                  <w:color w:val="0000FF"/>
                </w:rPr>
                <w:t>подпрограмма</w:t>
              </w:r>
            </w:hyperlink>
            <w:r>
              <w:rPr>
                <w:rFonts w:ascii="Calibri" w:hAnsi="Calibri" w:cs="Calibri"/>
              </w:rPr>
              <w:t xml:space="preserve"> "Развитие туристско-рекреационного кластера в Самарской области" на 2014 год.</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Цель - развитие туристско-рекреационного кластера в Самарской области, диверсификация и усиление преимуществ туристского продукта Самарской области. Срок реализации - 2014 год</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ПРОГРАММЫ С УКАЗАНИЕМ ЦЕЛЕЙ И СРОКОВ РЕАЛИЗАЦИИ</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ПЛАНЫ МЕРОПРИЯТИЙ С УКАЗАНИЕМ ЦЕЛЕЙ И СРОКОВ РЕАЛИЗАЦИИ</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ЭТАПЫ И СРОКИ</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2014 - 2019 годы.</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РЕАЛИЗАЦИИ ГОСУДАРСТВЕННОЙ ПРОГРАММЫ</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реализуется в один этап</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ГОСУДАРСТВЕННОЙ ПРОГРАММЫ</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Государственной программы в 2014 - 2019 годах за счет средств областного бюджета составит 1 635,076 млн. рублей, в том числе:</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2014 году - 588,936 млн. рублей, из них 373,408 млн. рублей - средства областного бюджета, формируемые за счет планируемых к поступлению в областной бюджет средств федерального бюджета;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2015 году - 209,228 млн. рублей;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2016 году - 209,228 млн. рублей;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2017 году - 209,228 млн. рублей;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2018 году - 209,228 млн. рублей;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2019 году - 209,228 млн. рублей.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2014 - 2019 годах планируется привлечение в областной бюджет средств федерального бюджета на государственную поддержку малого и среднего предпринимательства в Самарской области</w:t>
            </w:r>
          </w:p>
        </w:tc>
      </w:tr>
      <w:tr w:rsidR="001852E6">
        <w:tc>
          <w:tcPr>
            <w:tcW w:w="9638" w:type="dxa"/>
            <w:gridSpan w:val="3"/>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(раздел в ред. </w:t>
            </w:r>
            <w:hyperlink r:id="rId4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19.11.2014 N 706)</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ОЖИДАЕМЫЕ РЕЗУЛЬТАТЫ РЕАЛИЗАЦИИ </w:t>
            </w:r>
            <w:r>
              <w:rPr>
                <w:rFonts w:ascii="Calibri" w:hAnsi="Calibri" w:cs="Calibri"/>
              </w:rPr>
              <w:lastRenderedPageBreak/>
              <w:t>ГОСУДАРСТВЕННОЙ ПРОГРАММЫ</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конкурентоспособности малого и среднего предпринимательства на территории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увеличение розничного и оптового товарооборота и повышение качества выпускаемой и реализуемой продукции и предоставляемых услуг населению;</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внутреннего и въездного туристического потока в Самарскую область.</w:t>
            </w:r>
          </w:p>
        </w:tc>
      </w:tr>
    </w:tbl>
    <w:p w:rsidR="001852E6" w:rsidRDefault="001852E6">
      <w:pPr>
        <w:widowControl w:val="0"/>
        <w:autoSpaceDE w:val="0"/>
        <w:autoSpaceDN w:val="0"/>
        <w:adjustRightInd w:val="0"/>
        <w:spacing w:after="0" w:line="240" w:lineRule="auto"/>
        <w:jc w:val="both"/>
        <w:rPr>
          <w:rFonts w:ascii="Calibri" w:hAnsi="Calibri" w:cs="Calibri"/>
        </w:rPr>
        <w:sectPr w:rsidR="001852E6">
          <w:pgSz w:w="16838" w:h="11905" w:orient="landscape"/>
          <w:pgMar w:top="1701" w:right="1134" w:bottom="850" w:left="1134" w:header="720" w:footer="720" w:gutter="0"/>
          <w:cols w:space="720"/>
          <w:noEndnote/>
        </w:sect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1"/>
        <w:rPr>
          <w:rFonts w:ascii="Calibri" w:hAnsi="Calibri" w:cs="Calibri"/>
        </w:rPr>
      </w:pPr>
      <w:bookmarkStart w:id="4" w:name="Par167"/>
      <w:bookmarkEnd w:id="4"/>
      <w:r>
        <w:rPr>
          <w:rFonts w:ascii="Calibri" w:hAnsi="Calibri" w:cs="Calibri"/>
        </w:rPr>
        <w:t>1. Общая характеристика текущего состояния,</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проблемы в сфере реализации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анализ рисков</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Самарская область - одна из крупнейших экономически развитых территорий России. Позиционирование Самарской области на межрегиональном и мировом уровне определяется перспективами ее социально-экономического развития в будущем и степенью реализации возможностей региона в части формирования привлекательности и эффективного использования ресурсов территории.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развитие в настоящее время представляет собой не столько количественный рост, сколько качественные изменения, при этом основным параметром успешной реализации региональной политики признается умение действовать в новых рамках более жесткого конкурентного окружения и социального контроля.</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любого региона России в значительной мере зависит от создания условий для свободы предпринимательства и конкуренции, привлечения экономических партнеров, инвесторов.</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и среднее предпринимательство, торговля и туризм являются одними из важнейших составляющих экономики и оказывают значительное влияние на качество жизни населения Самарской области, что очень важно для диверсификации экономики и ее устойчивого роста в долгосрочной перспективе.</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Предпринимательство, торговля, туризм обладают значительным потенциалом социально-экономического развития Самарской области, и ресурсы этих сфер экономики до настоящего момента использовались в неполной мере. Разработка Государственной программы позволит на основе системного стратегического подхода определить общие и секторальные ориентиры внутреннего развития региона, учесть интересы жителей Самарской области, оценить и задействовать ресурсный, инфраструктурный и геоэкономический потенциал, получив таким образом синергетический эффект для развития региона на период до 2020 года.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Важное значение для успешной реализации Государственной программы имеет прогнозирование возможных рисков, связанных с достижением цели, решением задач Государственной программы, оценка их масштабов и последствий, а также формирование системы мер по их предотвращению.</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Государственной программы могут быть выделены следующие риски ее реализации.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минимизации воздействия данной группы рисков планируется:</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мониторинг планируемых изменений в федеральном законодательстве.</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что может повлечь недофинансирование, сокращение или прекращение реализации программных мероприятий.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ограничения финансовых рисков выступают:</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приоритетов для первоочередного финансирования;</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финансирования из федерального бюджета.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w:t>
      </w:r>
      <w:r>
        <w:rPr>
          <w:rFonts w:ascii="Calibri" w:hAnsi="Calibri" w:cs="Calibri"/>
        </w:rPr>
        <w:lastRenderedPageBreak/>
        <w:t>активности, высокой инфляцией, а также с кризисом банковской системы и возникновением бюджетного дефицита.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риски связаны с неэффективным управлением реализацией Государственной программы, низкой эффективностью взаимодействия заинтересованных сторон, что может повлечь за собой нарушение планируемых сроков реализации Государственной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Государственной программы.</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условиями минимизации административных рисков являются:</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системы управления реализацией Государственной программы;</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систематического аудита результативности реализации Государственной программы;</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регулярная публикация отчетов о ходе реализации Государственной программы;</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взаимодействия участников Государственной программы;</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корректировка мероприятий Государственной программы.</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Техногенные и экологические риски связаны с природными и климатическими явлениями и техногенными катастрофами как в Российской Федерации, так и за рубежом.</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риски также могут привести к отвлечению средств от финансирования Государственной программы в пользу других направлений развития региона и переориентации на ликвидацию последствий катастрофы.</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Геополитические риски связаны с тем, что политическая ситуация внутри страны и в сопряженных государствах оказывает большое влияние на развитие экономики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минимизации техногенных, экологических и геополитических рисков в рамках Программы предусматривается принятие оперативных мер по информированию о данных угрозах.</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Кадровые риски обусловлены определенным дефицитом высококвалифицированных кадров.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специалистов.</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связанные с региональными особенностями, обусловлены различием в финансово-экономических возможностях субъектов Российской Федерации, что приводит к различной степени эффективности и результативности исполнения ими собственных полномочий.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рисков возможно за счет:</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правильного расчета требуемых объемов средств из областного бюджета, дополнительного финансирования из федерального бюджета, а также возможного привлечения средств из внебюджетных источников;</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обеспечения, операционного сопровождения реализации Государственной программы, включающего оперативное консультирование исполнителей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1"/>
        <w:rPr>
          <w:rFonts w:ascii="Calibri" w:hAnsi="Calibri" w:cs="Calibri"/>
        </w:rPr>
      </w:pPr>
      <w:bookmarkStart w:id="5" w:name="Par206"/>
      <w:bookmarkEnd w:id="5"/>
      <w:r>
        <w:rPr>
          <w:rFonts w:ascii="Calibri" w:hAnsi="Calibri" w:cs="Calibri"/>
        </w:rPr>
        <w:t>2. Приоритеты региональной политики в сфере</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цель и задачи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планируемые конечные</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реализации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6" w:name="Par211"/>
      <w:bookmarkEnd w:id="6"/>
      <w:r>
        <w:rPr>
          <w:rFonts w:ascii="Calibri" w:hAnsi="Calibri" w:cs="Calibri"/>
        </w:rPr>
        <w:t>2.1. Приоритеты региональной политики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государственной политики в сфере реализации Государственной программы определены следующими нормативными правовыми документами: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Указом</w:t>
        </w:r>
      </w:hyperlink>
      <w:r>
        <w:rPr>
          <w:rFonts w:ascii="Calibri" w:hAnsi="Calibri" w:cs="Calibri"/>
        </w:rPr>
        <w:t xml:space="preserve"> Президента Российской Федерации от 07.05.2012 N 596 "О долгосрочной экономической политике";</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17.11.2008 N 1662-р "Концепция долгосрочного социально-экономического развития Российской Федерации на период до 2020 года";</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Прогнозом</w:t>
        </w:r>
      </w:hyperlink>
      <w:r>
        <w:rPr>
          <w:rFonts w:ascii="Calibri" w:hAnsi="Calibri" w:cs="Calibri"/>
        </w:rPr>
        <w:t xml:space="preserve"> долгосрочного социально-экономического развития Российской Федерации на период до 2030 года, утвержденным Правительством Российской Федерации 23.03.2013;</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Бюджетным </w:t>
      </w:r>
      <w:hyperlink r:id="rId47" w:history="1">
        <w:r>
          <w:rPr>
            <w:rFonts w:ascii="Calibri" w:hAnsi="Calibri" w:cs="Calibri"/>
            <w:color w:val="0000FF"/>
          </w:rPr>
          <w:t>посланием</w:t>
        </w:r>
      </w:hyperlink>
      <w:r>
        <w:rPr>
          <w:rFonts w:ascii="Calibri" w:hAnsi="Calibri" w:cs="Calibri"/>
        </w:rPr>
        <w:t xml:space="preserve"> Президента Российской Федерации Федеральному Собранию Российской Федерации от 13.06.2013 "О бюджетной политике в 2014 - 2016 годах".</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предпринимательства, торговли и туризма является одним из приоритетных направлений </w:t>
      </w:r>
      <w:hyperlink r:id="rId48" w:history="1">
        <w:r>
          <w:rPr>
            <w:rFonts w:ascii="Calibri" w:hAnsi="Calibri" w:cs="Calibri"/>
            <w:color w:val="0000FF"/>
          </w:rPr>
          <w:t>Стратегии</w:t>
        </w:r>
      </w:hyperlink>
      <w:r>
        <w:rPr>
          <w:rFonts w:ascii="Calibri" w:hAnsi="Calibri" w:cs="Calibri"/>
        </w:rP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7" w:name="Par221"/>
      <w:bookmarkEnd w:id="7"/>
      <w:r>
        <w:rPr>
          <w:rFonts w:ascii="Calibri" w:hAnsi="Calibri" w:cs="Calibri"/>
        </w:rPr>
        <w:t>2.2. Цель и задачи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Государственной программы является обеспечение благоприятных условий для развития и повышения конкурентоспособности предпринимательства на территории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Государственной программы потребуется решение следующих задач:</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туристско-рекреационного кластера в Самарской области, диверсификация и усиление преимуществ туристского продукта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8" w:name="Par229"/>
      <w:bookmarkEnd w:id="8"/>
      <w:r>
        <w:rPr>
          <w:rFonts w:ascii="Calibri" w:hAnsi="Calibri" w:cs="Calibri"/>
        </w:rPr>
        <w:t>2.3. Планируемые конечные результаты</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направлена на достижение следующих результатов:</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малого и среднего предпринимательства на территории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розничного и оптового товарооборота и повышение качества выпускаемой и реализуемой продукции и предоставляемых услуг населению;</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внутреннего и въездного туристического потока в Самарскую область.</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позволит:</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функционирование высококонкурентной среды, стимулирующей предпринимательскую активность и привлечение капитала в экономику;</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инвестиционную активность организаций реального сектора экономики, в том числе обеспечить устойчивое развитие малого и среднего предпринимательства во всех отраслях реального сектора экономики;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конкурентоспособность экономики в целом.</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1"/>
        <w:rPr>
          <w:rFonts w:ascii="Calibri" w:hAnsi="Calibri" w:cs="Calibri"/>
        </w:rPr>
      </w:pPr>
      <w:bookmarkStart w:id="9" w:name="Par241"/>
      <w:bookmarkEnd w:id="9"/>
      <w:r>
        <w:rPr>
          <w:rFonts w:ascii="Calibri" w:hAnsi="Calibri" w:cs="Calibri"/>
        </w:rPr>
        <w:t>3. Перечень, цели и краткое описание подпрограмм,</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включенных в Государственную программу</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заявленной цели и решения поставленных задач в рамках Государственной программы предусмотрена реализация трех подпрограмм:</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307" w:history="1">
        <w:r>
          <w:rPr>
            <w:rFonts w:ascii="Calibri" w:hAnsi="Calibri" w:cs="Calibri"/>
            <w:color w:val="0000FF"/>
          </w:rPr>
          <w:t>Развитие</w:t>
        </w:r>
      </w:hyperlink>
      <w:r>
        <w:rPr>
          <w:rFonts w:ascii="Calibri" w:hAnsi="Calibri" w:cs="Calibri"/>
        </w:rPr>
        <w:t xml:space="preserve"> малого и среднего предпринимательства в Самарской области" на 2014 - 2019 годы (далее - Подпрограмма 1) (приложение 1 к Государственной программе). Целью Подпрограммы 1 является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 Подпрограмма 1 является преемницей прекратившей свое действие областной целевой </w:t>
      </w:r>
      <w:hyperlink r:id="rId49" w:history="1">
        <w:r>
          <w:rPr>
            <w:rFonts w:ascii="Calibri" w:hAnsi="Calibri" w:cs="Calibri"/>
            <w:color w:val="0000FF"/>
          </w:rPr>
          <w:t>программы</w:t>
        </w:r>
      </w:hyperlink>
      <w:r>
        <w:rPr>
          <w:rFonts w:ascii="Calibri" w:hAnsi="Calibri" w:cs="Calibri"/>
        </w:rPr>
        <w:t xml:space="preserve"> "Развитие малого и среднего предпринимательства в Самарской области" на 2009 - 2015 годы, утвержденной постановлением Правительства Самарской области от 27.03.2009 N 184;</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381" w:history="1">
        <w:r>
          <w:rPr>
            <w:rFonts w:ascii="Calibri" w:hAnsi="Calibri" w:cs="Calibri"/>
            <w:color w:val="0000FF"/>
          </w:rPr>
          <w:t>Развитие</w:t>
        </w:r>
      </w:hyperlink>
      <w:r>
        <w:rPr>
          <w:rFonts w:ascii="Calibri" w:hAnsi="Calibri" w:cs="Calibri"/>
        </w:rPr>
        <w:t xml:space="preserve"> торговли и защиты прав потребителей в Самарской области" на 2014 - 2019 годы </w:t>
      </w:r>
      <w:r>
        <w:rPr>
          <w:rFonts w:ascii="Calibri" w:hAnsi="Calibri" w:cs="Calibri"/>
        </w:rPr>
        <w:lastRenderedPageBreak/>
        <w:t xml:space="preserve">(далее - Подпрограмма 2) (приложение 2 к Государственной программе). Целью Подпрограммы 2 является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 Подпрограмма 2 является преемницей </w:t>
      </w:r>
      <w:hyperlink r:id="rId50" w:history="1">
        <w:r>
          <w:rPr>
            <w:rFonts w:ascii="Calibri" w:hAnsi="Calibri" w:cs="Calibri"/>
            <w:color w:val="0000FF"/>
          </w:rPr>
          <w:t>Программы</w:t>
        </w:r>
      </w:hyperlink>
      <w:r>
        <w:rPr>
          <w:rFonts w:ascii="Calibri" w:hAnsi="Calibri" w:cs="Calibri"/>
        </w:rPr>
        <w:t xml:space="preserve"> развития торговли в Самарской области на 2012 - 2015 годы, утвержденной постановлением Правительства Самарской области от 11.08.2011 N 402;</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839" w:history="1">
        <w:r>
          <w:rPr>
            <w:rFonts w:ascii="Calibri" w:hAnsi="Calibri" w:cs="Calibri"/>
            <w:color w:val="0000FF"/>
          </w:rPr>
          <w:t>Развитие</w:t>
        </w:r>
      </w:hyperlink>
      <w:r>
        <w:rPr>
          <w:rFonts w:ascii="Calibri" w:hAnsi="Calibri" w:cs="Calibri"/>
        </w:rPr>
        <w:t xml:space="preserve"> туристско-рекреационного кластера в Самарской области" на 2014 год (далее - Подпрограмма 3) (приложение 3 к Государственной программе). Целью Подпрограммы 3 является развитие туристско-рекреационного кластера в Самарской области, диверсификация и усиление преимуществ туристского продукта Самарской области. Подпрограмма 3 является преемницей областной целевой </w:t>
      </w:r>
      <w:hyperlink r:id="rId51" w:history="1">
        <w:r>
          <w:rPr>
            <w:rFonts w:ascii="Calibri" w:hAnsi="Calibri" w:cs="Calibri"/>
            <w:color w:val="0000FF"/>
          </w:rPr>
          <w:t>программы</w:t>
        </w:r>
      </w:hyperlink>
      <w:r>
        <w:rPr>
          <w:rFonts w:ascii="Calibri" w:hAnsi="Calibri" w:cs="Calibri"/>
        </w:rPr>
        <w:t xml:space="preserve"> "Развитие туристско-рекреационного кластера в Самарской области" на 2011 - 2014 годы, утвержденной постановлением Правительства Самарской области от 27.10.2010 N 539.</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развития Самарской области в соответствующих сферах и в максимальной степени способствуют достижению цели и конечных результатов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1"/>
        <w:rPr>
          <w:rFonts w:ascii="Calibri" w:hAnsi="Calibri" w:cs="Calibri"/>
        </w:rPr>
      </w:pPr>
      <w:bookmarkStart w:id="10" w:name="Par250"/>
      <w:bookmarkEnd w:id="10"/>
      <w:r>
        <w:rPr>
          <w:rFonts w:ascii="Calibri" w:hAnsi="Calibri" w:cs="Calibri"/>
        </w:rPr>
        <w:t>4. Этапы и сроки реализации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Государственной программы: 2014 - 2019 годы. Государственная программа реализуется в один этап.</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1"/>
        <w:rPr>
          <w:rFonts w:ascii="Calibri" w:hAnsi="Calibri" w:cs="Calibri"/>
        </w:rPr>
      </w:pPr>
      <w:bookmarkStart w:id="11" w:name="Par254"/>
      <w:bookmarkEnd w:id="11"/>
      <w:r>
        <w:rPr>
          <w:rFonts w:ascii="Calibri" w:hAnsi="Calibri" w:cs="Calibri"/>
        </w:rPr>
        <w:t>5. Показатели (индикаторы)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(индикаторы), характеризующие ежегодный ход и итоги реализации Государственной программы, представлены в </w:t>
      </w:r>
      <w:hyperlink w:anchor="Par480" w:history="1">
        <w:r>
          <w:rPr>
            <w:rFonts w:ascii="Calibri" w:hAnsi="Calibri" w:cs="Calibri"/>
            <w:color w:val="0000FF"/>
          </w:rPr>
          <w:t>приложении 1</w:t>
        </w:r>
      </w:hyperlink>
      <w:r>
        <w:rPr>
          <w:rFonts w:ascii="Calibri" w:hAnsi="Calibri" w:cs="Calibri"/>
        </w:rPr>
        <w:t xml:space="preserve"> к Подпрограмме 1, в </w:t>
      </w:r>
      <w:hyperlink w:anchor="Par1648" w:history="1">
        <w:r>
          <w:rPr>
            <w:rFonts w:ascii="Calibri" w:hAnsi="Calibri" w:cs="Calibri"/>
            <w:color w:val="0000FF"/>
          </w:rPr>
          <w:t>приложении 1</w:t>
        </w:r>
      </w:hyperlink>
      <w:r>
        <w:rPr>
          <w:rFonts w:ascii="Calibri" w:hAnsi="Calibri" w:cs="Calibri"/>
        </w:rPr>
        <w:t xml:space="preserve"> к Подпрограмме 2 и в </w:t>
      </w:r>
      <w:hyperlink w:anchor="Par1982" w:history="1">
        <w:r>
          <w:rPr>
            <w:rFonts w:ascii="Calibri" w:hAnsi="Calibri" w:cs="Calibri"/>
            <w:color w:val="0000FF"/>
          </w:rPr>
          <w:t>приложении 1</w:t>
        </w:r>
      </w:hyperlink>
      <w:r>
        <w:rPr>
          <w:rFonts w:ascii="Calibri" w:hAnsi="Calibri" w:cs="Calibri"/>
        </w:rPr>
        <w:t xml:space="preserve"> к Подпрограмме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1"/>
        <w:rPr>
          <w:rFonts w:ascii="Calibri" w:hAnsi="Calibri" w:cs="Calibri"/>
        </w:rPr>
      </w:pPr>
      <w:bookmarkStart w:id="12" w:name="Par258"/>
      <w:bookmarkEnd w:id="12"/>
      <w:r>
        <w:rPr>
          <w:rFonts w:ascii="Calibri" w:hAnsi="Calibri" w:cs="Calibri"/>
        </w:rPr>
        <w:t>6. Ресурсное обеспечение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осуществляется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Государственной программы в 2014 - 2019 годах за счет средств областного бюджета составит 1 635,076 млн. рублей, в том числе:</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19.11.2014 N 706)</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- 588,936 млн. рублей, из них 373,408 млн. рублей - средства областного бюджета, формируемые за счет планируемых к поступлению в областной бюджет средств федерального бюджета;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19.11.2014 N 706)</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- 209,228 млн.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- 209,228 млн.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- 209,228 млн.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- 209,228 млн.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- 209,228 млн.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hyperlink w:anchor="Par2164" w:history="1">
        <w:r>
          <w:rPr>
            <w:rFonts w:ascii="Calibri" w:hAnsi="Calibri" w:cs="Calibri"/>
            <w:color w:val="0000FF"/>
          </w:rPr>
          <w:t>Перечень</w:t>
        </w:r>
      </w:hyperlink>
      <w:r>
        <w:rPr>
          <w:rFonts w:ascii="Calibri" w:hAnsi="Calibri" w:cs="Calibri"/>
        </w:rPr>
        <w:t xml:space="preserve"> подпрограмм, входящих в состав Государственной программы, с указанием объемов финансирования по годам представлен в приложении 4 к Государственной программе.</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2014 - 2019 годах планируется привлечение в областной бюджет средств федерального бюджета на государственную поддержку малого и среднего предпринимательства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1"/>
        <w:rPr>
          <w:rFonts w:ascii="Calibri" w:hAnsi="Calibri" w:cs="Calibri"/>
        </w:rPr>
      </w:pPr>
      <w:bookmarkStart w:id="13" w:name="Par273"/>
      <w:bookmarkEnd w:id="13"/>
      <w:r>
        <w:rPr>
          <w:rFonts w:ascii="Calibri" w:hAnsi="Calibri" w:cs="Calibri"/>
        </w:rPr>
        <w:t>7. Методика комплексной оценки эффективности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реализации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14" w:name="Par278"/>
      <w:bookmarkEnd w:id="14"/>
      <w:r>
        <w:rPr>
          <w:rFonts w:ascii="Calibri" w:hAnsi="Calibri" w:cs="Calibri"/>
        </w:rPr>
        <w:t>7.1. Оценка степени выполнения</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15" w:name="Par284"/>
      <w:bookmarkEnd w:id="15"/>
      <w:r>
        <w:rPr>
          <w:rFonts w:ascii="Calibri" w:hAnsi="Calibri" w:cs="Calibri"/>
        </w:rPr>
        <w:t>7.2. Оценка эффективности реализации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Государственной программы (R) за отчетный год (период) рассчитывается по формуле</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2.25pt">
            <v:imagedata r:id="rId54" o:title=""/>
          </v:shape>
        </w:pic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5"/>
        </w:rPr>
        <w:pict>
          <v:shape id="_x0000_i1026" type="#_x0000_t75" style="width:16.5pt;height:16.5pt">
            <v:imagedata r:id="rId55" o:title=""/>
          </v:shape>
        </w:pict>
      </w:r>
      <w:r>
        <w:rPr>
          <w:rFonts w:ascii="Calibri" w:hAnsi="Calibri" w:cs="Calibri"/>
        </w:rPr>
        <w:t xml:space="preserve"> - показатели эффективности реализации </w:t>
      </w:r>
      <w:hyperlink w:anchor="Par307" w:history="1">
        <w:r>
          <w:rPr>
            <w:rFonts w:ascii="Calibri" w:hAnsi="Calibri" w:cs="Calibri"/>
            <w:color w:val="0000FF"/>
          </w:rPr>
          <w:t>Подпрограммы 1</w:t>
        </w:r>
      </w:hyperlink>
      <w:r>
        <w:rPr>
          <w:rFonts w:ascii="Calibri" w:hAnsi="Calibri" w:cs="Calibri"/>
        </w:rPr>
        <w:t xml:space="preserve"> и </w:t>
      </w:r>
      <w:hyperlink w:anchor="Par1839" w:history="1">
        <w:r>
          <w:rPr>
            <w:rFonts w:ascii="Calibri" w:hAnsi="Calibri" w:cs="Calibri"/>
            <w:color w:val="0000FF"/>
          </w:rPr>
          <w:t>Подпрограммы 3</w:t>
        </w:r>
      </w:hyperlink>
      <w:r>
        <w:rPr>
          <w:rFonts w:ascii="Calibri" w:hAnsi="Calibri" w:cs="Calibri"/>
        </w:rPr>
        <w:t>, входящих в состав Государственной программы, за отчетный год (период);</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
        </w:rPr>
        <w:pict>
          <v:shape id="_x0000_i1027" type="#_x0000_t75" style="width:14.25pt;height:16.5pt">
            <v:imagedata r:id="rId56" o:title=""/>
          </v:shape>
        </w:pict>
      </w:r>
      <w:r>
        <w:rPr>
          <w:rFonts w:ascii="Calibri" w:hAnsi="Calibri" w:cs="Calibri"/>
        </w:rPr>
        <w:t xml:space="preserve"> - удельный вес фактически произведенных расходов на реализацию </w:t>
      </w:r>
      <w:hyperlink w:anchor="Par307" w:history="1">
        <w:r>
          <w:rPr>
            <w:rFonts w:ascii="Calibri" w:hAnsi="Calibri" w:cs="Calibri"/>
            <w:color w:val="0000FF"/>
          </w:rPr>
          <w:t>Подпрограммы 1</w:t>
        </w:r>
      </w:hyperlink>
      <w:r>
        <w:rPr>
          <w:rFonts w:ascii="Calibri" w:hAnsi="Calibri" w:cs="Calibri"/>
        </w:rPr>
        <w:t xml:space="preserve"> и </w:t>
      </w:r>
      <w:hyperlink w:anchor="Par1839" w:history="1">
        <w:r>
          <w:rPr>
            <w:rFonts w:ascii="Calibri" w:hAnsi="Calibri" w:cs="Calibri"/>
            <w:color w:val="0000FF"/>
          </w:rPr>
          <w:t>Подпрограммы 3</w:t>
        </w:r>
      </w:hyperlink>
      <w:r>
        <w:rPr>
          <w:rFonts w:ascii="Calibri" w:hAnsi="Calibri" w:cs="Calibri"/>
        </w:rPr>
        <w:t xml:space="preserve"> в общем объеме фактически произведенных расходов на реализацию Государственной программы на конец отчетного года (периода);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подпрограмм, входящих в состав Государственной программы, по которым производится оценка эффективности ее реализации.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Критерии</w:t>
        </w:r>
      </w:hyperlink>
      <w:r>
        <w:rPr>
          <w:rFonts w:ascii="Calibri" w:hAnsi="Calibri" w:cs="Calibri"/>
        </w:rPr>
        <w:t xml:space="preserve"> комплексной оценки эффективности реализации Государственной программы установлены в приложении 5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1"/>
        <w:rPr>
          <w:rFonts w:ascii="Calibri" w:hAnsi="Calibri" w:cs="Calibri"/>
        </w:rPr>
      </w:pPr>
      <w:bookmarkStart w:id="16" w:name="Par300"/>
      <w:bookmarkEnd w:id="16"/>
      <w:r>
        <w:rPr>
          <w:rFonts w:ascii="Calibri" w:hAnsi="Calibri" w:cs="Calibri"/>
        </w:rPr>
        <w:t>Приложение 1</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торговли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и туризма в Самарской области"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bookmarkStart w:id="17" w:name="Par307"/>
      <w:bookmarkEnd w:id="17"/>
      <w:r>
        <w:rPr>
          <w:rFonts w:ascii="Calibri" w:hAnsi="Calibri" w:cs="Calibri"/>
        </w:rPr>
        <w:t>ПОДПРОГРАММА</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 ПРЕДПРИНИМАТЕЛЬСТВА</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САМАРСКОЙ ОБЛАСТИ" НА 2014 - 2019 ГОДЫ</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1)</w:t>
      </w:r>
    </w:p>
    <w:p w:rsidR="001852E6" w:rsidRDefault="001852E6">
      <w:pPr>
        <w:widowControl w:val="0"/>
        <w:autoSpaceDE w:val="0"/>
        <w:autoSpaceDN w:val="0"/>
        <w:adjustRightInd w:val="0"/>
        <w:spacing w:after="0" w:line="240" w:lineRule="auto"/>
        <w:jc w:val="center"/>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17.07.2014 </w:t>
      </w:r>
      <w:hyperlink r:id="rId58" w:history="1">
        <w:r>
          <w:rPr>
            <w:rFonts w:ascii="Calibri" w:hAnsi="Calibri" w:cs="Calibri"/>
            <w:color w:val="0000FF"/>
          </w:rPr>
          <w:t>N 403</w:t>
        </w:r>
      </w:hyperlink>
      <w:r>
        <w:rPr>
          <w:rFonts w:ascii="Calibri" w:hAnsi="Calibri" w:cs="Calibri"/>
        </w:rPr>
        <w:t xml:space="preserve">, от 19.11.2014 </w:t>
      </w:r>
      <w:hyperlink r:id="rId59" w:history="1">
        <w:r>
          <w:rPr>
            <w:rFonts w:ascii="Calibri" w:hAnsi="Calibri" w:cs="Calibri"/>
            <w:color w:val="0000FF"/>
          </w:rPr>
          <w:t>N 706</w:t>
        </w:r>
      </w:hyperlink>
      <w:r>
        <w:rPr>
          <w:rFonts w:ascii="Calibri" w:hAnsi="Calibri" w:cs="Calibri"/>
        </w:rPr>
        <w:t>)</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18" w:name="Par315"/>
      <w:bookmarkEnd w:id="18"/>
      <w:r>
        <w:rPr>
          <w:rFonts w:ascii="Calibri" w:hAnsi="Calibri" w:cs="Calibri"/>
        </w:rPr>
        <w:t>ПАСПОРТ ПОДПРОГРАММЫ 1</w:t>
      </w:r>
    </w:p>
    <w:p w:rsidR="001852E6" w:rsidRDefault="001852E6">
      <w:pPr>
        <w:widowControl w:val="0"/>
        <w:autoSpaceDE w:val="0"/>
        <w:autoSpaceDN w:val="0"/>
        <w:adjustRightInd w:val="0"/>
        <w:spacing w:after="0" w:line="240" w:lineRule="auto"/>
        <w:jc w:val="center"/>
        <w:outlineLvl w:val="2"/>
        <w:rPr>
          <w:rFonts w:ascii="Calibri" w:hAnsi="Calibri" w:cs="Calibri"/>
        </w:rPr>
        <w:sectPr w:rsidR="001852E6">
          <w:pgSz w:w="11905" w:h="16838"/>
          <w:pgMar w:top="1134" w:right="850" w:bottom="1134" w:left="1701" w:header="720" w:footer="720" w:gutter="0"/>
          <w:cols w:space="720"/>
          <w:noEndnote/>
        </w:sectPr>
      </w:pP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88"/>
        <w:gridCol w:w="397"/>
        <w:gridCol w:w="5953"/>
      </w:tblGrid>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1</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"Развитие малого и среднего предпринимательства в Самарской области" на 2014 - 2019 годы</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1</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1</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 1</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инфраструктуры поддержки субъектов малого и среднего предпринимательства</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ПОКАЗАТЕЛИ (ИНДИКАТОРЫ) ПОДПРОГРАММЫ 1</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оборот малых и средних предприятий; количество малых и </w:t>
            </w:r>
            <w:r>
              <w:rPr>
                <w:rFonts w:ascii="Calibri" w:hAnsi="Calibri" w:cs="Calibri"/>
              </w:rPr>
              <w:lastRenderedPageBreak/>
              <w:t>средних предприятий на 1 тыс. человек населения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поступлений на 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в качестве индивидуальных предпринимателей;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поддержку, направленную на содействие развитию субъектов малого и среднего предпринимательства;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экспортно ориентированных малых и средних предприятий на иностранные рынки;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информационно-консультационную поддержку и содействие в целях установления и развития взаимовыгодного сотрудничества с организациями России и стран Европейского союза;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деловых миссий, выставок, а также количество выставок, салонов, форумов, конгрессов, в которых организовано участие субъектов малого и среднего предпринимательства;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финансовую поддержку;</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мероприятий, направленных на создание положительного общественного мнения о предпринимательстве, пропаганду предпринимательства;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проведенных общественно значимых </w:t>
            </w:r>
            <w:r>
              <w:rPr>
                <w:rFonts w:ascii="Calibri" w:hAnsi="Calibri" w:cs="Calibri"/>
              </w:rPr>
              <w:lastRenderedPageBreak/>
              <w:t>мероприятий;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кадров, прошедших подготовку, переподготовку и повышение квалификации;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организаций инфраструктуры поддержки субъектов малого и среднего предпринимательства, получивших поддержку</w:t>
            </w:r>
          </w:p>
        </w:tc>
      </w:tr>
      <w:tr w:rsidR="001852E6">
        <w:tc>
          <w:tcPr>
            <w:tcW w:w="9638" w:type="dxa"/>
            <w:gridSpan w:val="3"/>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(раздел в ред. </w:t>
            </w:r>
            <w:hyperlink r:id="rId6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17.07.2014 N 403)</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 1</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2014 - 2019 годы.</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1 реализуется в один этап.</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 1</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1 в 2014 - 2019 годах за счет средств областного бюджета составит 1 628,776 млн. рублей, в том числе:</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2014 году - 582,636 млн. рублей, из них 373,408 млн. рублей - средства областного бюджета, формируемые за счет планируемых к поступлению в областной бюджет средств федерального бюджета;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2015 году - 209,228 млн. рублей;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2016 году - 209,228 млн. рублей;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2017 году - 209,228 млн. рублей;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2018 году - 209,228 млн. рублей;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2019 году - 209,228 млн. рублей.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2014 - 2019 годах планируется привлечение в областной бюджет средств федерального бюджета на государственную поддержку малого и среднего предпринимательства в Самарской области</w:t>
            </w:r>
          </w:p>
        </w:tc>
      </w:tr>
      <w:tr w:rsidR="001852E6">
        <w:tc>
          <w:tcPr>
            <w:tcW w:w="9638" w:type="dxa"/>
            <w:gridSpan w:val="3"/>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(раздел в ред. </w:t>
            </w:r>
            <w:hyperlink r:id="rId6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19.11.2014 N 706)</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 1</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основными ожидаемыми результатами в сфере малого и среднего предпринимательства должны стать:</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количественном выражении: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увеличение доли среднесписочной численности работников </w:t>
            </w:r>
            <w:r>
              <w:rPr>
                <w:rFonts w:ascii="Calibri" w:hAnsi="Calibri" w:cs="Calibri"/>
              </w:rPr>
              <w:lastRenderedPageBreak/>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23,8% в 2012 году до 24,2% в 2019 году;</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оборота малых и средних предприятий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с 640 млрд. рублей в 2012 году до 790 млрд. рублей в 2019 году;</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малых и средних предприятий на 1 тыс. человек населения Самарской области с 15,2 единицы в 2012 году до 15,8 единицы в 2019 году;</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объема поступления на 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в качестве индивидуальных предпринимателей;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качественном выражении: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улучшение условий ведения бизнеса в России, выражающееся в снижении инвестиционных и предпринимательских рисков, повышении конкурентоспособности продукции (работ, услуг) малого и среднего предпринимательства.</w:t>
            </w:r>
          </w:p>
        </w:tc>
      </w:tr>
    </w:tbl>
    <w:p w:rsidR="001852E6" w:rsidRDefault="001852E6">
      <w:pPr>
        <w:widowControl w:val="0"/>
        <w:autoSpaceDE w:val="0"/>
        <w:autoSpaceDN w:val="0"/>
        <w:adjustRightInd w:val="0"/>
        <w:spacing w:after="0" w:line="240" w:lineRule="auto"/>
        <w:jc w:val="both"/>
        <w:rPr>
          <w:rFonts w:ascii="Calibri" w:hAnsi="Calibri" w:cs="Calibri"/>
        </w:rPr>
        <w:sectPr w:rsidR="001852E6">
          <w:pgSz w:w="16838" w:h="11905" w:orient="landscape"/>
          <w:pgMar w:top="1701" w:right="1134" w:bottom="850" w:left="1134" w:header="720" w:footer="720" w:gutter="0"/>
          <w:cols w:space="720"/>
          <w:noEndnote/>
        </w:sect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19" w:name="Par374"/>
      <w:bookmarkEnd w:id="19"/>
      <w:r>
        <w:rPr>
          <w:rFonts w:ascii="Calibri" w:hAnsi="Calibri" w:cs="Calibri"/>
        </w:rPr>
        <w:t>1. Характеристика проблемы,</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 решение которой направлена Подпрограмма 1</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и среднее предпринимательство несет в себе потенциал экономического роста, и уровень его развития напрямую влияет на экономический прогресс и социальную стабильность региона, устойчивость экономики региона к циклическим и общемировым кризисам.</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предпринимательство имеет ярко выраженный региональный аспект, являясь стратегическим ресурсом развития территории. Самарская область по уровню развития малого предпринимательства является лидером среди регионов Приволжского федерального округа, по отдельным показателям входит в первую пятерку регионов России.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Самарской области насчитывается 114,0 тыс. субъектов малого и среднего предпринимательства (далее - СМСП): 0,3 тыс. средних предприятий, 48,8 тыс. малых предприятий (с учетом микропредприятий) - юридических лиц и 64,9 тыс. предпринимателей без образования юридического лица. Среднесписочная численность занятых на малых предприятиях составила 246,4 тыс. человек.</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оборота малых предприятий по итогам первого полугодия 2013 года составил 252,7 млрд.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малых предприятий на 100 тыс. жителей Самарская область занимает среди регионов Приволжского федерального округа первое место, по обороту малых предприятий - 3 место, а по среднесписочной численности занятых на малых предприятиях - 4 место.</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потенциал малого и среднего предпринимательства в Самарской области оценивается как положительный, существует ряд проблем, сдерживающих интенсивное развитие:</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нормативной правовой базы, регулирующей деятельность субъектов среднего предпринимательства на территории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развитие нормативной правовой базы муниципальных образований Самарской области в сфере развития СМСП;</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эффективного взаимодействия малых и средних предприятий с крупными промышленными предприятиями Самарской области, что сдерживает рост конкурентоспособности продукции (работ, услуг) предприятий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диспропорции в развитии предпринимательства на территории Самарской области между развитыми городскими округами и муниципальными образованиями с низкой бюджетной обеспеченностью;</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искусственных барьеров для активного участия СМСП в сфере жилищно-коммунального хозяйства;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затрудненный доступ субъектов малого предпринимательства, особенно начинающих, к финансово-кредитным ресурсам, который наиболее остро проявляется в муниципальных районах Самарской области с низкой бюджетной обеспеченностью;</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налоговой нагрузки в 2012 - 2013 годах является главным препятствием для дальнейшего роста малого и среднего предпринимательства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20" w:name="Par391"/>
      <w:bookmarkEnd w:id="20"/>
      <w:r>
        <w:rPr>
          <w:rFonts w:ascii="Calibri" w:hAnsi="Calibri" w:cs="Calibri"/>
        </w:rPr>
        <w:t>2. Цель и задачи Подпрограммы 1, этапы и сроки ее реализации</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осуществляется в отношении СМСП, поставляющих продукцию за пределы области, в том числе на экспорт, а также в отношении СМСП, осуществляющих деятельность в следующих приоритетных сферах:</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обрабатывающее производство (за исключением подакцизной продукции и пива);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здравоохранение и социальные услуги, жилищно-коммунальное хозяйство, оказание бытовых услуг населению;</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и природоохранная деятельность.</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обозначенных выше основных проблем и приоритетов региональной политики целью региональной политики в рамках реализации </w:t>
      </w:r>
      <w:hyperlink w:anchor="Par307" w:history="1">
        <w:r>
          <w:rPr>
            <w:rFonts w:ascii="Calibri" w:hAnsi="Calibri" w:cs="Calibri"/>
            <w:color w:val="0000FF"/>
          </w:rPr>
          <w:t>Подпрограммы 1</w:t>
        </w:r>
      </w:hyperlink>
      <w:r>
        <w:rPr>
          <w:rFonts w:ascii="Calibri" w:hAnsi="Calibri" w:cs="Calibri"/>
        </w:rPr>
        <w:t xml:space="preserve"> является обеспечение благоприятных условий для развития и повышения конкурентоспособности малого и среднего </w:t>
      </w:r>
      <w:r>
        <w:rPr>
          <w:rFonts w:ascii="Calibri" w:hAnsi="Calibri" w:cs="Calibri"/>
        </w:rPr>
        <w:lastRenderedPageBreak/>
        <w:t>предпринимательства на территории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1 отражает участие государственной власти в становлении малого и среднего предпринимательства как значимого сектора экономики Самарской области. Достижение цели позволит повысить роль малого и среднего предпринимательства в социально-экономическом развитии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Подпрограммы 1 с учетом объективных потребностей малого и среднего предпринимательства Самарской области необходимо решить ряд взаимосвязанных задач:</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информационной и консультационной поддержки СМСП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финансовой поддержки, расширение доступа к кредитным, трудовым и иным ресурсам, оказание финансовой поддержки СМСП;</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переподготовка и повышение квалификации кадров для СМСП и организаций инфраструктуры, развитие и поддержка предпринимательской инициативы, пропаганда предпринимательства;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поддержки СМСП.</w:t>
      </w:r>
    </w:p>
    <w:p w:rsidR="001852E6" w:rsidRDefault="001852E6">
      <w:pPr>
        <w:widowControl w:val="0"/>
        <w:autoSpaceDE w:val="0"/>
        <w:autoSpaceDN w:val="0"/>
        <w:adjustRightInd w:val="0"/>
        <w:spacing w:after="0" w:line="240" w:lineRule="auto"/>
        <w:ind w:firstLine="540"/>
        <w:jc w:val="both"/>
        <w:rPr>
          <w:rFonts w:ascii="Calibri" w:hAnsi="Calibri" w:cs="Calibri"/>
        </w:rPr>
      </w:pPr>
      <w:hyperlink w:anchor="Par307" w:history="1">
        <w:r>
          <w:rPr>
            <w:rFonts w:ascii="Calibri" w:hAnsi="Calibri" w:cs="Calibri"/>
            <w:color w:val="0000FF"/>
          </w:rPr>
          <w:t>Подпрограмма 1</w:t>
        </w:r>
      </w:hyperlink>
      <w:r>
        <w:rPr>
          <w:rFonts w:ascii="Calibri" w:hAnsi="Calibri" w:cs="Calibri"/>
        </w:rPr>
        <w:t xml:space="preserve"> реализуется с 2014 по 2019 год в один этап.</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21" w:name="Par406"/>
      <w:bookmarkEnd w:id="21"/>
      <w:r>
        <w:rPr>
          <w:rFonts w:ascii="Calibri" w:hAnsi="Calibri" w:cs="Calibri"/>
        </w:rPr>
        <w:t>3. Показатели (индикаторы), характеризующие</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ход и итоги реализации Подпрограммы 1</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hyperlink w:anchor="Par480" w:history="1">
        <w:r>
          <w:rPr>
            <w:rFonts w:ascii="Calibri" w:hAnsi="Calibri" w:cs="Calibri"/>
            <w:color w:val="0000FF"/>
          </w:rPr>
          <w:t>Перечень</w:t>
        </w:r>
      </w:hyperlink>
      <w:r>
        <w:rPr>
          <w:rFonts w:ascii="Calibri" w:hAnsi="Calibri" w:cs="Calibri"/>
        </w:rPr>
        <w:t xml:space="preserve"> показателей (индикаторов) Подпрограммы 1 приведен в приложении 1 к Подпрограмме 1.</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(индикаторов) Подпрограммы 1 будут корректироваться по итогам сплошных статистических наблюдений за деятельностью СМСП, проводимых один раз в пять лет.</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22" w:name="Par412"/>
      <w:bookmarkEnd w:id="22"/>
      <w:r>
        <w:rPr>
          <w:rFonts w:ascii="Calibri" w:hAnsi="Calibri" w:cs="Calibri"/>
        </w:rPr>
        <w:t>4. Перечень мероприятий Подпрограммы 1</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307" w:history="1">
        <w:r>
          <w:rPr>
            <w:rFonts w:ascii="Calibri" w:hAnsi="Calibri" w:cs="Calibri"/>
            <w:color w:val="0000FF"/>
          </w:rPr>
          <w:t>Подпрограммы 1</w:t>
        </w:r>
      </w:hyperlink>
      <w:r>
        <w:rPr>
          <w:rFonts w:ascii="Calibri" w:hAnsi="Calibri" w:cs="Calibri"/>
        </w:rPr>
        <w:t xml:space="preserve">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реализуемых ранее областных целевых программ, а также учет целей и задач, определенных муниципальными программами развития малого и среднего предпринимательства.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Подпрограммы 1 осуществляются путем скоординированного выполнения мероприятий Подпрограммы 1.</w:t>
      </w:r>
    </w:p>
    <w:p w:rsidR="001852E6" w:rsidRDefault="001852E6">
      <w:pPr>
        <w:widowControl w:val="0"/>
        <w:autoSpaceDE w:val="0"/>
        <w:autoSpaceDN w:val="0"/>
        <w:adjustRightInd w:val="0"/>
        <w:spacing w:after="0" w:line="240" w:lineRule="auto"/>
        <w:ind w:firstLine="540"/>
        <w:jc w:val="both"/>
        <w:rPr>
          <w:rFonts w:ascii="Calibri" w:hAnsi="Calibri" w:cs="Calibri"/>
        </w:rPr>
      </w:pPr>
      <w:hyperlink w:anchor="Par651" w:history="1">
        <w:r>
          <w:rPr>
            <w:rFonts w:ascii="Calibri" w:hAnsi="Calibri" w:cs="Calibri"/>
            <w:color w:val="0000FF"/>
          </w:rPr>
          <w:t>Распределение</w:t>
        </w:r>
      </w:hyperlink>
      <w:r>
        <w:rPr>
          <w:rFonts w:ascii="Calibri" w:hAnsi="Calibri" w:cs="Calibri"/>
        </w:rPr>
        <w:t xml:space="preserve"> средств по мероприятиям Подпрограммы 1 на 2014 - 2019 годы приведено в приложении 2 к Подпрограмме 1.</w:t>
      </w:r>
    </w:p>
    <w:p w:rsidR="001852E6" w:rsidRDefault="001852E6">
      <w:pPr>
        <w:widowControl w:val="0"/>
        <w:autoSpaceDE w:val="0"/>
        <w:autoSpaceDN w:val="0"/>
        <w:adjustRightInd w:val="0"/>
        <w:spacing w:after="0" w:line="240" w:lineRule="auto"/>
        <w:ind w:firstLine="540"/>
        <w:jc w:val="both"/>
        <w:rPr>
          <w:rFonts w:ascii="Calibri" w:hAnsi="Calibri" w:cs="Calibri"/>
        </w:rPr>
      </w:pPr>
      <w:hyperlink w:anchor="Par307" w:history="1">
        <w:r>
          <w:rPr>
            <w:rFonts w:ascii="Calibri" w:hAnsi="Calibri" w:cs="Calibri"/>
            <w:color w:val="0000FF"/>
          </w:rPr>
          <w:t>Подпрограмма 1</w:t>
        </w:r>
      </w:hyperlink>
      <w:r>
        <w:rPr>
          <w:rFonts w:ascii="Calibri" w:hAnsi="Calibri" w:cs="Calibri"/>
        </w:rPr>
        <w:t xml:space="preserve"> отвечает стратегическим планам развития предпринимательства, разработана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w:t>
      </w:r>
      <w:hyperlink r:id="rId6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27.02.2009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23" w:name="Par419"/>
      <w:bookmarkEnd w:id="23"/>
      <w:r>
        <w:rPr>
          <w:rFonts w:ascii="Calibri" w:hAnsi="Calibri" w:cs="Calibri"/>
        </w:rPr>
        <w:t>5. Обоснование ресурсного обеспечения Подпрограммы 1</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финансового обеспечения реализации мероприятий </w:t>
      </w:r>
      <w:hyperlink w:anchor="Par307" w:history="1">
        <w:r>
          <w:rPr>
            <w:rFonts w:ascii="Calibri" w:hAnsi="Calibri" w:cs="Calibri"/>
            <w:color w:val="0000FF"/>
          </w:rPr>
          <w:t>Подпрограммы 1</w:t>
        </w:r>
      </w:hyperlink>
      <w:r>
        <w:rPr>
          <w:rFonts w:ascii="Calibri" w:hAnsi="Calibri" w:cs="Calibri"/>
        </w:rPr>
        <w:t xml:space="preserve"> основывается на принципах и нормах действующего законодательства.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мероприятий Подпрограммы 1 за счет средств областного бюджета составит 1 628,776 млн. рублей, в том числе:</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19.11.2014 N 706)</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- 582,636 млн. рублей, из них 373,408 млн. рублей - средства областного </w:t>
      </w:r>
      <w:r>
        <w:rPr>
          <w:rFonts w:ascii="Calibri" w:hAnsi="Calibri" w:cs="Calibri"/>
        </w:rPr>
        <w:lastRenderedPageBreak/>
        <w:t>бюджета, формируемые за счет планируемых к поступлению в областной бюджет средств федерального бюджета;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19.11.2014 N 706)</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- 209,228 млн.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- 209,228 млн.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- 209,228 млн.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- 209,228 млн.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- 209,228 млн.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распорядителем средств областного бюджета, направленных на реализацию мероприятий Подпрограммы 1, является министерство экономического развития, инвестиций и торговли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24" w:name="Par433"/>
      <w:bookmarkEnd w:id="24"/>
      <w:r>
        <w:rPr>
          <w:rFonts w:ascii="Calibri" w:hAnsi="Calibri" w:cs="Calibri"/>
        </w:rPr>
        <w:t>6. Описание мер правового и государственного регулирования</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соответствующей сфере, направленных на достижение</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цели Подпрограммы 1</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осуществляется в соответствии со следующими нормативными правовыми актами: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6"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Бюджетным </w:t>
      </w:r>
      <w:hyperlink r:id="rId67" w:history="1">
        <w:r>
          <w:rPr>
            <w:rFonts w:ascii="Calibri" w:hAnsi="Calibri" w:cs="Calibri"/>
            <w:color w:val="0000FF"/>
          </w:rPr>
          <w:t>кодексом</w:t>
        </w:r>
      </w:hyperlink>
      <w:r>
        <w:rPr>
          <w:rFonts w:ascii="Calibri" w:hAnsi="Calibri" w:cs="Calibri"/>
        </w:rPr>
        <w:t xml:space="preserve"> Российской Федерации; </w:t>
      </w:r>
      <w:hyperlink r:id="rId68"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09.10.2006 N 129 "О Стратегии социально-экономического развития Самарской области на период до 2020 года".</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25" w:name="Par440"/>
      <w:bookmarkEnd w:id="25"/>
      <w:r>
        <w:rPr>
          <w:rFonts w:ascii="Calibri" w:hAnsi="Calibri" w:cs="Calibri"/>
        </w:rPr>
        <w:t>7. Механизм реализации Подпрограммы 1</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Текущее управление реализацией </w:t>
      </w:r>
      <w:hyperlink w:anchor="Par307" w:history="1">
        <w:r>
          <w:rPr>
            <w:rFonts w:ascii="Calibri" w:hAnsi="Calibri" w:cs="Calibri"/>
            <w:color w:val="0000FF"/>
          </w:rPr>
          <w:t>Подпрограммы 1</w:t>
        </w:r>
      </w:hyperlink>
      <w:r>
        <w:rPr>
          <w:rFonts w:ascii="Calibri" w:hAnsi="Calibri" w:cs="Calibri"/>
        </w:rPr>
        <w:t xml:space="preserve"> осуществляет ответственный исполнитель Подпрограммы 1 - министерство экономического развития, инвестиций и торговли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контроль за ходом реализации Подпрограммы 1 осуществляется в соответствии с действующим законодательством, в том числе с учетом требований </w:t>
      </w:r>
      <w:hyperlink r:id="rId69" w:history="1">
        <w:r>
          <w:rPr>
            <w:rFonts w:ascii="Calibri" w:hAnsi="Calibri" w:cs="Calibri"/>
            <w:color w:val="0000FF"/>
          </w:rPr>
          <w:t>Порядка</w:t>
        </w:r>
      </w:hyperlink>
      <w:r>
        <w:rPr>
          <w:rFonts w:ascii="Calibri" w:hAnsi="Calibri" w:cs="Calibri"/>
        </w:rP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26" w:name="Par445"/>
      <w:bookmarkEnd w:id="26"/>
      <w:r>
        <w:rPr>
          <w:rFonts w:ascii="Calibri" w:hAnsi="Calibri" w:cs="Calibri"/>
        </w:rPr>
        <w:t>8. Методика комплексной оценки эффективности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1</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Комплексная оценка эффективности реализации </w:t>
      </w:r>
      <w:hyperlink w:anchor="Par307" w:history="1">
        <w:r>
          <w:rPr>
            <w:rFonts w:ascii="Calibri" w:hAnsi="Calibri" w:cs="Calibri"/>
            <w:color w:val="0000FF"/>
          </w:rPr>
          <w:t>Подпрограммы 1</w:t>
        </w:r>
      </w:hyperlink>
      <w:r>
        <w:rPr>
          <w:rFonts w:ascii="Calibri" w:hAnsi="Calibri" w:cs="Calibri"/>
        </w:rPr>
        <w:t xml:space="preserve">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1 и оценку эффективности реализации Подпрограммы 1.</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3"/>
        <w:rPr>
          <w:rFonts w:ascii="Calibri" w:hAnsi="Calibri" w:cs="Calibri"/>
        </w:rPr>
      </w:pPr>
      <w:bookmarkStart w:id="27" w:name="Par450"/>
      <w:bookmarkEnd w:id="27"/>
      <w:r>
        <w:rPr>
          <w:rFonts w:ascii="Calibri" w:hAnsi="Calibri" w:cs="Calibri"/>
        </w:rPr>
        <w:t>8.1. Оценка степени выполнения мероприятий Подпрограммы 1</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Степень выполнения мероприятий </w:t>
      </w:r>
      <w:hyperlink w:anchor="Par307" w:history="1">
        <w:r>
          <w:rPr>
            <w:rFonts w:ascii="Calibri" w:hAnsi="Calibri" w:cs="Calibri"/>
            <w:color w:val="0000FF"/>
          </w:rPr>
          <w:t>Подпрограммы 1</w:t>
        </w:r>
      </w:hyperlink>
      <w:r>
        <w:rPr>
          <w:rFonts w:ascii="Calibri" w:hAnsi="Calibri" w:cs="Calibri"/>
        </w:rPr>
        <w:t xml:space="preserve">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1 по окончании ее реализации рассчитывается как отношение количества мероприятий, выполненных за весь период реализации Подпрограммы 1, к общему количеству мероприятий, предусмотренных к выполнению за весь период ее реализации.</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3"/>
        <w:rPr>
          <w:rFonts w:ascii="Calibri" w:hAnsi="Calibri" w:cs="Calibri"/>
        </w:rPr>
      </w:pPr>
      <w:bookmarkStart w:id="28" w:name="Par455"/>
      <w:bookmarkEnd w:id="28"/>
      <w:r>
        <w:rPr>
          <w:rFonts w:ascii="Calibri" w:hAnsi="Calibri" w:cs="Calibri"/>
        </w:rPr>
        <w:t>8.2. Оценка эффективности реализации Подпрограммы 1</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Эффективность реализации </w:t>
      </w:r>
      <w:hyperlink w:anchor="Par307" w:history="1">
        <w:r>
          <w:rPr>
            <w:rFonts w:ascii="Calibri" w:hAnsi="Calibri" w:cs="Calibri"/>
            <w:color w:val="0000FF"/>
          </w:rPr>
          <w:t>Подпрограммы 1</w:t>
        </w:r>
      </w:hyperlink>
      <w:r>
        <w:rPr>
          <w:rFonts w:ascii="Calibri" w:hAnsi="Calibri" w:cs="Calibri"/>
        </w:rPr>
        <w:t xml:space="preserve"> оценивается путем соотнесения степени достижения показателей (индикаторов) Подпрограммы 1 с уровнем ее финансирования (расходов).</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Подпрограммы 1 (R) за отчетный год рассчитывается по формуле</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132pt;height:72.75pt">
            <v:imagedata r:id="rId70" o:title=""/>
          </v:shape>
        </w:pict>
      </w:r>
    </w:p>
    <w:p w:rsidR="001852E6" w:rsidRDefault="001852E6">
      <w:pPr>
        <w:widowControl w:val="0"/>
        <w:autoSpaceDE w:val="0"/>
        <w:autoSpaceDN w:val="0"/>
        <w:adjustRightInd w:val="0"/>
        <w:spacing w:after="0" w:line="240" w:lineRule="auto"/>
        <w:jc w:val="center"/>
        <w:rPr>
          <w:rFonts w:ascii="Calibri" w:hAnsi="Calibri" w:cs="Calibri"/>
        </w:rPr>
        <w:sectPr w:rsidR="001852E6">
          <w:pgSz w:w="11905" w:h="16838"/>
          <w:pgMar w:top="1134" w:right="850" w:bottom="1134" w:left="1701" w:header="720" w:footer="720" w:gutter="0"/>
          <w:cols w:space="720"/>
          <w:noEndnote/>
        </w:sect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N - количество показателей (индикаторов) </w:t>
      </w:r>
      <w:hyperlink w:anchor="Par307" w:history="1">
        <w:r>
          <w:rPr>
            <w:rFonts w:ascii="Calibri" w:hAnsi="Calibri" w:cs="Calibri"/>
            <w:color w:val="0000FF"/>
          </w:rPr>
          <w:t>Подпрограммы 1</w:t>
        </w:r>
      </w:hyperlink>
      <w:r>
        <w:rPr>
          <w:rFonts w:ascii="Calibri" w:hAnsi="Calibri" w:cs="Calibri"/>
        </w:rPr>
        <w:t>;</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9" type="#_x0000_t75" style="width:33pt;height:18.75pt">
            <v:imagedata r:id="rId71" o:title=""/>
          </v:shape>
        </w:pict>
      </w:r>
      <w:r>
        <w:rPr>
          <w:rFonts w:ascii="Calibri" w:hAnsi="Calibri" w:cs="Calibri"/>
        </w:rPr>
        <w:t xml:space="preserve"> - плановое значение n-го показателя (индикатора);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0" type="#_x0000_t75" style="width:32.25pt;height:18.75pt">
            <v:imagedata r:id="rId72" o:title=""/>
          </v:shape>
        </w:pict>
      </w:r>
      <w:r>
        <w:rPr>
          <w:rFonts w:ascii="Calibri" w:hAnsi="Calibri" w:cs="Calibri"/>
        </w:rPr>
        <w:t xml:space="preserve"> - значение n-го показателя (индикатора) на конец отчетного года;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1" type="#_x0000_t75" style="width:32.25pt;height:17.25pt">
            <v:imagedata r:id="rId73" o:title=""/>
          </v:shape>
        </w:pict>
      </w:r>
      <w:r>
        <w:rPr>
          <w:rFonts w:ascii="Calibri" w:hAnsi="Calibri" w:cs="Calibri"/>
        </w:rPr>
        <w:t xml:space="preserve"> - плановая сумма финансирования по Подпрограмме 1, предусмотренная на реализацию мероприятий Подпрограммы 1 в отчетном году;</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2" type="#_x0000_t75" style="width:30pt;height:17.25pt">
            <v:imagedata r:id="rId74" o:title=""/>
          </v:shape>
        </w:pict>
      </w:r>
      <w:r>
        <w:rPr>
          <w:rFonts w:ascii="Calibri" w:hAnsi="Calibri" w:cs="Calibri"/>
        </w:rPr>
        <w:t xml:space="preserve"> - сумма фактически произведенных расходов на реализацию мероприятий </w:t>
      </w:r>
      <w:hyperlink w:anchor="Par307" w:history="1">
        <w:r>
          <w:rPr>
            <w:rFonts w:ascii="Calibri" w:hAnsi="Calibri" w:cs="Calibri"/>
            <w:color w:val="0000FF"/>
          </w:rPr>
          <w:t>Подпрограммы 1</w:t>
        </w:r>
      </w:hyperlink>
      <w:r>
        <w:rPr>
          <w:rFonts w:ascii="Calibri" w:hAnsi="Calibri" w:cs="Calibri"/>
        </w:rPr>
        <w:t xml:space="preserve"> на конец отчетного года.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показателя эффективности реализации Подпрограммы 1 (R) используются показатели (индикаторы), достижение значений которых предусмотрено в отчетном году.</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Подпрограммы 1 за весь период реализации рассчитывается как среднее арифметическое показателей эффективности реализации </w:t>
      </w:r>
      <w:hyperlink w:anchor="Par307" w:history="1">
        <w:r>
          <w:rPr>
            <w:rFonts w:ascii="Calibri" w:hAnsi="Calibri" w:cs="Calibri"/>
            <w:color w:val="0000FF"/>
          </w:rPr>
          <w:t>Подпрограммы 1</w:t>
        </w:r>
      </w:hyperlink>
      <w:r>
        <w:rPr>
          <w:rFonts w:ascii="Calibri" w:hAnsi="Calibri" w:cs="Calibri"/>
        </w:rPr>
        <w:t xml:space="preserve"> за все отчетные годы.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2"/>
        <w:rPr>
          <w:rFonts w:ascii="Calibri" w:hAnsi="Calibri" w:cs="Calibri"/>
        </w:rPr>
      </w:pPr>
      <w:bookmarkStart w:id="29" w:name="Par474"/>
      <w:bookmarkEnd w:id="29"/>
      <w:r>
        <w:rPr>
          <w:rFonts w:ascii="Calibri" w:hAnsi="Calibri" w:cs="Calibri"/>
        </w:rPr>
        <w:t>Приложение 1</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малого и среднего</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в Самарской области"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bookmarkStart w:id="30" w:name="Par480"/>
      <w:bookmarkEnd w:id="30"/>
      <w:r>
        <w:rPr>
          <w:rFonts w:ascii="Calibri" w:hAnsi="Calibri" w:cs="Calibri"/>
        </w:rPr>
        <w:t>ПЕРЕЧЕНЬ</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(индикаторов), характеризующих ежегодный ход</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и итоги реализации подпрограммы "Развитие малого и среднего</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в Самарской области" на 2014 - 2019 годы</w:t>
      </w:r>
    </w:p>
    <w:p w:rsidR="001852E6" w:rsidRDefault="001852E6">
      <w:pPr>
        <w:widowControl w:val="0"/>
        <w:autoSpaceDE w:val="0"/>
        <w:autoSpaceDN w:val="0"/>
        <w:adjustRightInd w:val="0"/>
        <w:spacing w:after="0" w:line="240" w:lineRule="auto"/>
        <w:jc w:val="center"/>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17.07.2014 </w:t>
      </w:r>
      <w:hyperlink r:id="rId75" w:history="1">
        <w:r>
          <w:rPr>
            <w:rFonts w:ascii="Calibri" w:hAnsi="Calibri" w:cs="Calibri"/>
            <w:color w:val="0000FF"/>
          </w:rPr>
          <w:t>N 403</w:t>
        </w:r>
      </w:hyperlink>
      <w:r>
        <w:rPr>
          <w:rFonts w:ascii="Calibri" w:hAnsi="Calibri" w:cs="Calibri"/>
        </w:rPr>
        <w:t xml:space="preserve">, от 19.11.2014 </w:t>
      </w:r>
      <w:hyperlink r:id="rId76" w:history="1">
        <w:r>
          <w:rPr>
            <w:rFonts w:ascii="Calibri" w:hAnsi="Calibri" w:cs="Calibri"/>
            <w:color w:val="0000FF"/>
          </w:rPr>
          <w:t>N 706</w:t>
        </w:r>
      </w:hyperlink>
      <w:r>
        <w:rPr>
          <w:rFonts w:ascii="Calibri" w:hAnsi="Calibri" w:cs="Calibri"/>
        </w:rPr>
        <w:t>)</w:t>
      </w: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79"/>
        <w:gridCol w:w="1134"/>
        <w:gridCol w:w="1123"/>
        <w:gridCol w:w="1080"/>
        <w:gridCol w:w="878"/>
        <w:gridCol w:w="888"/>
        <w:gridCol w:w="874"/>
        <w:gridCol w:w="244"/>
        <w:gridCol w:w="877"/>
        <w:gridCol w:w="861"/>
        <w:gridCol w:w="244"/>
        <w:gridCol w:w="878"/>
      </w:tblGrid>
      <w:tr w:rsidR="001852E6">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цели, задачи, показателя (индикатора)</w:t>
            </w:r>
          </w:p>
        </w:tc>
        <w:tc>
          <w:tcPr>
            <w:tcW w:w="225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682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(индикатора) по годам</w:t>
            </w:r>
          </w:p>
        </w:tc>
      </w:tr>
      <w:tr w:rsidR="001852E6">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225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Оценка </w:t>
            </w:r>
            <w:r>
              <w:rPr>
                <w:rFonts w:ascii="Calibri" w:hAnsi="Calibri" w:cs="Calibri"/>
              </w:rPr>
              <w:lastRenderedPageBreak/>
              <w:t xml:space="preserve">2013 </w:t>
            </w:r>
            <w:hyperlink w:anchor="Par640" w:history="1">
              <w:r>
                <w:rPr>
                  <w:rFonts w:ascii="Calibri" w:hAnsi="Calibri" w:cs="Calibri"/>
                  <w:color w:val="0000FF"/>
                </w:rPr>
                <w:t>&lt;*&gt;</w:t>
              </w:r>
            </w:hyperlink>
          </w:p>
        </w:tc>
        <w:tc>
          <w:tcPr>
            <w:tcW w:w="574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Плановый период (прогноз)</w:t>
            </w:r>
          </w:p>
        </w:tc>
      </w:tr>
      <w:tr w:rsidR="001852E6">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225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w:t>
            </w:r>
            <w:hyperlink w:anchor="Par640" w:history="1">
              <w:r>
                <w:rPr>
                  <w:rFonts w:ascii="Calibri" w:hAnsi="Calibri" w:cs="Calibri"/>
                  <w:color w:val="0000FF"/>
                </w:rPr>
                <w:t>&lt;*&gt;</w:t>
              </w:r>
            </w:hyperlink>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1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1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r>
      <w:tr w:rsidR="001852E6">
        <w:tc>
          <w:tcPr>
            <w:tcW w:w="13560" w:type="dxa"/>
            <w:gridSpan w:val="12"/>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3"/>
              <w:rPr>
                <w:rFonts w:ascii="Calibri" w:hAnsi="Calibri" w:cs="Calibri"/>
              </w:rPr>
            </w:pPr>
            <w:bookmarkStart w:id="31" w:name="Par499"/>
            <w:bookmarkEnd w:id="31"/>
            <w:r>
              <w:rPr>
                <w:rFonts w:ascii="Calibri" w:hAnsi="Calibri" w:cs="Calibri"/>
              </w:rPr>
              <w:lastRenderedPageBreak/>
              <w:t>Цель -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tc>
      </w:tr>
      <w:tr w:rsidR="001852E6">
        <w:tc>
          <w:tcPr>
            <w:tcW w:w="4479"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8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8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121"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105"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r>
      <w:tr w:rsidR="001852E6">
        <w:tc>
          <w:tcPr>
            <w:tcW w:w="4479"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Оборот малых и средних предприятий</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 в ценах соответствующих лет</w:t>
            </w:r>
          </w:p>
        </w:tc>
        <w:tc>
          <w:tcPr>
            <w:tcW w:w="112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8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8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1121"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c>
          <w:tcPr>
            <w:tcW w:w="1105"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r>
      <w:tr w:rsidR="001852E6">
        <w:tc>
          <w:tcPr>
            <w:tcW w:w="4479"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малых и средних предприятий на 1 тыс. человек населения Самарской области</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8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8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121"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105"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r>
      <w:tr w:rsidR="001852E6">
        <w:tc>
          <w:tcPr>
            <w:tcW w:w="4479"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поступлений на 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в качестве индивидуальных предпринимателей</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w:t>
            </w:r>
          </w:p>
        </w:tc>
        <w:tc>
          <w:tcPr>
            <w:tcW w:w="112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21"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05"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1852E6">
        <w:tc>
          <w:tcPr>
            <w:tcW w:w="13560" w:type="dxa"/>
            <w:gridSpan w:val="1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32" w:name="Par540"/>
            <w:bookmarkEnd w:id="32"/>
            <w:r>
              <w:rPr>
                <w:rFonts w:ascii="Calibri" w:hAnsi="Calibri" w:cs="Calibri"/>
              </w:rPr>
              <w:t xml:space="preserve">Задача 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w:t>
            </w:r>
            <w:r>
              <w:rPr>
                <w:rFonts w:ascii="Calibri" w:hAnsi="Calibri" w:cs="Calibri"/>
              </w:rPr>
              <w:lastRenderedPageBreak/>
              <w:t>внутренние и внешние рынки</w:t>
            </w:r>
          </w:p>
        </w:tc>
      </w:tr>
      <w:tr w:rsidR="001852E6">
        <w:tc>
          <w:tcPr>
            <w:tcW w:w="4479"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Количество субъектов малого и среднего предпринимательства, получивших поддержку, направленную на содействие развитию субъектов малого и среднего предпринимательства</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3125</w:t>
            </w:r>
          </w:p>
        </w:tc>
        <w:tc>
          <w:tcPr>
            <w:tcW w:w="8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3191</w:t>
            </w:r>
          </w:p>
        </w:tc>
        <w:tc>
          <w:tcPr>
            <w:tcW w:w="8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21"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05"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1852E6">
        <w:tc>
          <w:tcPr>
            <w:tcW w:w="4479"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экспортно ориентированных малых и средних предприятий на иностранные рынки</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8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8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21"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05"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1852E6">
        <w:tc>
          <w:tcPr>
            <w:tcW w:w="4479"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информационно-консультационную поддержку и содействие в целях установления и развития взаимовыгодного сотрудничества с организациями России и стран Европейского союза</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8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8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21"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05"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1852E6">
        <w:tc>
          <w:tcPr>
            <w:tcW w:w="4479"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деловых миссий, выставок, а также количество выставок, салонов, форумов, конгрессов, в которых организовано участие субъектов малого и среднего предпринимательства</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21"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05"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52E6">
        <w:tc>
          <w:tcPr>
            <w:tcW w:w="13560" w:type="dxa"/>
            <w:gridSpan w:val="12"/>
            <w:tcBorders>
              <w:bottom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33" w:name="Par581"/>
            <w:bookmarkEnd w:id="33"/>
            <w:r>
              <w:rPr>
                <w:rFonts w:ascii="Calibri" w:hAnsi="Calibri" w:cs="Calibri"/>
              </w:rPr>
              <w:t>Задача 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tc>
      </w:tr>
      <w:tr w:rsidR="001852E6">
        <w:tc>
          <w:tcPr>
            <w:tcW w:w="4479"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субъектов малого и среднего </w:t>
            </w:r>
            <w:r>
              <w:rPr>
                <w:rFonts w:ascii="Calibri" w:hAnsi="Calibri" w:cs="Calibri"/>
              </w:rPr>
              <w:lastRenderedPageBreak/>
              <w:t>предпринимательства, получивших финансовую поддержку</w:t>
            </w:r>
          </w:p>
        </w:tc>
        <w:tc>
          <w:tcPr>
            <w:tcW w:w="1134"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123"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080"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1160</w:t>
            </w:r>
          </w:p>
        </w:tc>
        <w:tc>
          <w:tcPr>
            <w:tcW w:w="878"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888"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874"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21" w:type="dxa"/>
            <w:gridSpan w:val="2"/>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05" w:type="dxa"/>
            <w:gridSpan w:val="2"/>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878"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1852E6">
        <w:tc>
          <w:tcPr>
            <w:tcW w:w="13560" w:type="dxa"/>
            <w:gridSpan w:val="12"/>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19.11.2014</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N 706)</w:t>
            </w:r>
          </w:p>
        </w:tc>
      </w:tr>
      <w:tr w:rsidR="001852E6">
        <w:tc>
          <w:tcPr>
            <w:tcW w:w="13560" w:type="dxa"/>
            <w:gridSpan w:val="1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34" w:name="Par594"/>
            <w:bookmarkEnd w:id="34"/>
            <w:r>
              <w:rPr>
                <w:rFonts w:ascii="Calibri" w:hAnsi="Calibri" w:cs="Calibri"/>
              </w:rPr>
              <w:t>Задача 3.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1852E6">
        <w:tc>
          <w:tcPr>
            <w:tcW w:w="4479"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мероприятий, направленных на создание положительного общественного мнения о предпринимательстве, пропаганду предпринимательства</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18"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22"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852E6">
        <w:tc>
          <w:tcPr>
            <w:tcW w:w="13560" w:type="dxa"/>
            <w:gridSpan w:val="12"/>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19.11.2014</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N 706)</w:t>
            </w:r>
          </w:p>
        </w:tc>
      </w:tr>
      <w:tr w:rsidR="001852E6">
        <w:tc>
          <w:tcPr>
            <w:tcW w:w="4479"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общественно значимых мероприятий</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21"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05"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1852E6">
        <w:tc>
          <w:tcPr>
            <w:tcW w:w="4479"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кадров, прошедших подготовку, переподготовку и повышение квалификации</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112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8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2975</w:t>
            </w:r>
          </w:p>
        </w:tc>
        <w:tc>
          <w:tcPr>
            <w:tcW w:w="8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121"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105"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r>
      <w:tr w:rsidR="001852E6">
        <w:tc>
          <w:tcPr>
            <w:tcW w:w="13560" w:type="dxa"/>
            <w:gridSpan w:val="1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35" w:name="Par627"/>
            <w:bookmarkEnd w:id="35"/>
            <w:r>
              <w:rPr>
                <w:rFonts w:ascii="Calibri" w:hAnsi="Calibri" w:cs="Calibri"/>
              </w:rPr>
              <w:t>Задача 4. Развитие инфраструктуры поддержки субъектов малого и среднего предпринимательства</w:t>
            </w:r>
          </w:p>
        </w:tc>
      </w:tr>
      <w:tr w:rsidR="001852E6">
        <w:tc>
          <w:tcPr>
            <w:tcW w:w="4479"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организаций инфраструктуры поддержки субъектов малого и среднего предпринимательства, получивших поддержку</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21"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05"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7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52E6" w:rsidRDefault="001852E6">
      <w:pPr>
        <w:widowControl w:val="0"/>
        <w:autoSpaceDE w:val="0"/>
        <w:autoSpaceDN w:val="0"/>
        <w:adjustRightInd w:val="0"/>
        <w:spacing w:after="0" w:line="240" w:lineRule="auto"/>
        <w:ind w:firstLine="540"/>
        <w:jc w:val="both"/>
        <w:rPr>
          <w:rFonts w:ascii="Calibri" w:hAnsi="Calibri" w:cs="Calibri"/>
        </w:rPr>
      </w:pPr>
      <w:bookmarkStart w:id="36" w:name="Par640"/>
      <w:bookmarkEnd w:id="36"/>
      <w:r>
        <w:rPr>
          <w:rFonts w:ascii="Calibri" w:hAnsi="Calibri" w:cs="Calibri"/>
        </w:rPr>
        <w:t xml:space="preserve">&lt;*&gt; Оценка значений показателей (индикаторов) в 2013 году и значений показателей (индикаторов) в 2014 году включает в себя итоги реализации мероприятий областной целевой </w:t>
      </w:r>
      <w:hyperlink r:id="rId79" w:history="1">
        <w:r>
          <w:rPr>
            <w:rFonts w:ascii="Calibri" w:hAnsi="Calibri" w:cs="Calibri"/>
            <w:color w:val="0000FF"/>
          </w:rPr>
          <w:t>программы</w:t>
        </w:r>
      </w:hyperlink>
      <w:r>
        <w:rPr>
          <w:rFonts w:ascii="Calibri" w:hAnsi="Calibri" w:cs="Calibri"/>
        </w:rPr>
        <w:t xml:space="preserve"> "Развитие малого и среднего предпринимательства в Самарской области" на 2009 - 2015 годы, в том числе </w:t>
      </w:r>
      <w:r>
        <w:rPr>
          <w:rFonts w:ascii="Calibri" w:hAnsi="Calibri" w:cs="Calibri"/>
        </w:rPr>
        <w:lastRenderedPageBreak/>
        <w:t>за счет переходящих с 2013 года средств областного бюджета, в 2014 году.</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2"/>
        <w:rPr>
          <w:rFonts w:ascii="Calibri" w:hAnsi="Calibri" w:cs="Calibri"/>
        </w:rPr>
      </w:pPr>
      <w:bookmarkStart w:id="37" w:name="Par646"/>
      <w:bookmarkEnd w:id="37"/>
      <w:r>
        <w:rPr>
          <w:rFonts w:ascii="Calibri" w:hAnsi="Calibri" w:cs="Calibri"/>
        </w:rPr>
        <w:t>Приложение 2</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малого и среднего предпринимательства</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2014 - 2019 годы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bookmarkStart w:id="38" w:name="Par651"/>
      <w:bookmarkEnd w:id="38"/>
      <w:r>
        <w:rPr>
          <w:rFonts w:ascii="Calibri" w:hAnsi="Calibri" w:cs="Calibri"/>
        </w:rPr>
        <w:t>Распределение</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по мероприятиям подпрограммы</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 предпринимательства</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2014 - 2019 годы</w:t>
      </w:r>
    </w:p>
    <w:p w:rsidR="001852E6" w:rsidRDefault="001852E6">
      <w:pPr>
        <w:widowControl w:val="0"/>
        <w:autoSpaceDE w:val="0"/>
        <w:autoSpaceDN w:val="0"/>
        <w:adjustRightInd w:val="0"/>
        <w:spacing w:after="0" w:line="240" w:lineRule="auto"/>
        <w:jc w:val="center"/>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от 19.11.2014 N 706)</w:t>
      </w: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2665"/>
        <w:gridCol w:w="1928"/>
        <w:gridCol w:w="907"/>
        <w:gridCol w:w="1531"/>
        <w:gridCol w:w="1361"/>
        <w:gridCol w:w="1474"/>
        <w:gridCol w:w="1417"/>
        <w:gridCol w:w="1361"/>
        <w:gridCol w:w="1361"/>
        <w:gridCol w:w="1757"/>
        <w:gridCol w:w="1984"/>
      </w:tblGrid>
      <w:tr w:rsidR="001852E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мероприятия</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 годы</w:t>
            </w:r>
          </w:p>
        </w:tc>
        <w:tc>
          <w:tcPr>
            <w:tcW w:w="102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подпрограммы по годам, млн. рублей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1852E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p>
        </w:tc>
      </w:tr>
      <w:tr w:rsidR="001852E6">
        <w:tc>
          <w:tcPr>
            <w:tcW w:w="18540" w:type="dxa"/>
            <w:gridSpan w:val="12"/>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3"/>
              <w:rPr>
                <w:rFonts w:ascii="Calibri" w:hAnsi="Calibri" w:cs="Calibri"/>
              </w:rPr>
            </w:pPr>
            <w:bookmarkStart w:id="39" w:name="Par672"/>
            <w:bookmarkEnd w:id="39"/>
            <w:r>
              <w:rPr>
                <w:rFonts w:ascii="Calibri" w:hAnsi="Calibri" w:cs="Calibri"/>
              </w:rPr>
              <w:t>Цель -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tc>
      </w:tr>
      <w:tr w:rsidR="001852E6">
        <w:tc>
          <w:tcPr>
            <w:tcW w:w="18540" w:type="dxa"/>
            <w:gridSpan w:val="1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40" w:name="Par673"/>
            <w:bookmarkEnd w:id="40"/>
            <w:r>
              <w:rPr>
                <w:rFonts w:ascii="Calibri" w:hAnsi="Calibri" w:cs="Calibri"/>
              </w:rPr>
              <w:t>Задача 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некоммерческой организации, не являющейся государственным </w:t>
            </w:r>
            <w:r>
              <w:rPr>
                <w:rFonts w:ascii="Calibri" w:hAnsi="Calibri" w:cs="Calibri"/>
              </w:rPr>
              <w:lastRenderedPageBreak/>
              <w:t>(муниципальным) учреждением, в целях оказания комплекса услуг, направленных на содействие развитию субъектов малого и среднего предпринимательства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Министерство экономического развития, инвестиций и торговли </w:t>
            </w:r>
            <w:r>
              <w:rPr>
                <w:rFonts w:ascii="Calibri" w:hAnsi="Calibri" w:cs="Calibri"/>
              </w:rPr>
              <w:lastRenderedPageBreak/>
              <w:t>Самарской области (далее - 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32,900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82,250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Повышение конкурентоспособности продукции (работ, услуг) субъектов малого и </w:t>
            </w:r>
            <w:r>
              <w:rPr>
                <w:rFonts w:ascii="Calibri" w:hAnsi="Calibri" w:cs="Calibri"/>
              </w:rPr>
              <w:lastRenderedPageBreak/>
              <w:t>среднего предпринимательства</w:t>
            </w: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59,220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23,030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23,030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на проведение мероприятий:</w:t>
            </w:r>
          </w:p>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по информационно-аналитической, консультационной и организационной поддержке внешнеэкономической деятельности субъектов малого и среднего </w:t>
            </w:r>
            <w:r>
              <w:rPr>
                <w:rFonts w:ascii="Calibri" w:hAnsi="Calibri" w:cs="Calibri"/>
              </w:rPr>
              <w:lastRenderedPageBreak/>
              <w:t>предпринимательства, содействию выходу экспортно ориентированных малых и средних предприятий на иностранные рынки;</w:t>
            </w:r>
          </w:p>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по созданию и информационному наполнению информационных ресурсов в сети Интернет, предназначенных для поддержки и информирования экспортеров Самарской области</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9,160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22,910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16,500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6,410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6,410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некоммерческим организациям, не являющимся государственными (муниципальными) учреждениями, на организацию </w:t>
            </w:r>
            <w:r>
              <w:rPr>
                <w:rFonts w:ascii="Calibri" w:hAnsi="Calibri" w:cs="Calibri"/>
              </w:rPr>
              <w:lastRenderedPageBreak/>
              <w:t>региональных выставок-ярмарок, в том числе отраслевых, с проведением конкурса лучших по профессии, организацию участия субъектов малого и среднего предпринимательства в региональных, федеральных и международных выставках, салонах, форумах, конгрессах, организацию и проведение деловых миссий субъектов малого и среднего предпринимательства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36,600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некоммерческим организациям, не являющимся государственными (муниципальными) учреждениями, на проведение мероприятий по информационно-консультационной поддержке и содействию субъектов малого и среднего предпринимательства </w:t>
            </w:r>
            <w:r>
              <w:rPr>
                <w:rFonts w:ascii="Calibri" w:hAnsi="Calibri" w:cs="Calibri"/>
              </w:rPr>
              <w:lastRenderedPageBreak/>
              <w:t>Самарской области в целях установления и развития взаимовыгодного делового сотрудничества с организациями России и стран Европейского союза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6,160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15,410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11,100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4,310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4,310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18540" w:type="dxa"/>
            <w:gridSpan w:val="1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41" w:name="Par832"/>
            <w:bookmarkEnd w:id="41"/>
            <w:r>
              <w:rPr>
                <w:rFonts w:ascii="Calibri" w:hAnsi="Calibri" w:cs="Calibri"/>
              </w:rPr>
              <w:t>Задача 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 производителям товаров, работ, услуг в целях возмещения затрат в части расходов на уплату лизинговых платежей по договорам лизинга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116,858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292,148</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Расширение доступа субъектов малого и среднего предпринимательства к кредитным, финансовым ресурсам</w:t>
            </w: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за счет средств областного </w:t>
            </w:r>
            <w:r>
              <w:rPr>
                <w:rFonts w:ascii="Calibri" w:hAnsi="Calibri" w:cs="Calibri"/>
              </w:rPr>
              <w:lastRenderedPageBreak/>
              <w:t>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210,348</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81,800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81,800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(грантов на создание собственного бизнеса) субъектам малого и среднего предпринимательства в целях возмещения затрат в связи с производством товаров, выполнением работ, оказанием услуг в части расходов на государственную регистрацию юридического лица или индивидуального предпринимателя, приобретение основных средств и производственного оборудования, уплату первого лизингового платежа по договору лизинга, обеспечение приобретения права по договору коммерческой концессии (франшизу) (паушальный взнос)</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24,300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115,800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99,000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включая неисполненные обязательства предыдущего года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16,800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16,800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на безвозмездной и безвозвратной основе субсидий юридическим лицам, являющимся субъектами малого и среднего предпринимательства - действующими более одного года инновационными компаниями, фактически производящими инновационные товары, осуществляющими инновационные работы или оказывающими инновационные услуги, а также фактически осуществляющими затраты на </w:t>
            </w:r>
            <w:r>
              <w:rPr>
                <w:rFonts w:ascii="Calibri" w:hAnsi="Calibri" w:cs="Calibri"/>
              </w:rPr>
              <w:lastRenderedPageBreak/>
              <w:t>технологические инновации, в целях возмещения затрат в связи с производством товаров, выполнением работ, оказанием услуг</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1,570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51,570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юридическим лицам, 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 выполнением работ, оказанием услуг в части расходов на приобретение производственного оборудования для создания, и (или) развития, и (или) модернизации производства товаров, работ, услуг</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53,660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134,160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96,600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37,560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37,560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юридическим лицам, 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 выполнением работ, оказанием услуг по организации групп дневного времяпрепровождения детей дошкольного возраста и иных подобных им видов деятельности по уходу и присмотру за детьми</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42,500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юридическим лицам, индивидуальным предпринимателям - производителям товаров, работ, услуг, являющимся субъектами малого и </w:t>
            </w:r>
            <w:r>
              <w:rPr>
                <w:rFonts w:ascii="Calibri" w:hAnsi="Calibri" w:cs="Calibri"/>
              </w:rPr>
              <w:lastRenderedPageBreak/>
              <w:t>среднего предпринимательства, в целях возмещения затрат на организацию производства товаров, выполнения работ, оказания услуг</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18540" w:type="dxa"/>
            <w:gridSpan w:val="1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42" w:name="Par1025"/>
            <w:bookmarkEnd w:id="42"/>
            <w:r>
              <w:rPr>
                <w:rFonts w:ascii="Calibri" w:hAnsi="Calibri" w:cs="Calibri"/>
              </w:rPr>
              <w:lastRenderedPageBreak/>
              <w:t>Задача 3.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на создание положительного общественного мнения о предпринимательстве, пропаганду предпринимательства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23,400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кадрового потенциала субъектов малого и среднего предпринимательства и организаций инфраструктуры</w:t>
            </w: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некоммерческим организациям, не являющимся государственными (муниципальными) учреждениями, на организацию и проведение профессионального </w:t>
            </w:r>
            <w:r>
              <w:rPr>
                <w:rFonts w:ascii="Calibri" w:hAnsi="Calibri" w:cs="Calibri"/>
              </w:rPr>
              <w:lastRenderedPageBreak/>
              <w:t>праздника - Дня российского предпринимательства и мероприятий, приуроченных к празднику</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24,600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выражающим и защищающим интересы малого и среднего предпринимательства, на реализацию общественно значимых мероприятий, направленных на содействие развитию субъектов малого и среднего предпринимательства Самарской области</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некоммерческим </w:t>
            </w:r>
            <w:r>
              <w:rPr>
                <w:rFonts w:ascii="Calibri" w:hAnsi="Calibri" w:cs="Calibri"/>
              </w:rPr>
              <w:lastRenderedPageBreak/>
              <w:t>организациям, не являющимся государственными (муниципальными) учреждениями, на подготовку, переподготовку, повышение квалификации (обучение) кадров субъектов малого и среднего предпринимательства, организаций инфраструктуры поддержки малого и среднего предпринимательства, микрофинансовых организаций - некоммерческих организаций, кредитных кооперативов, сельскохозяйственных кредитных потребительских кооперативов, физических лиц - потенциальных предпринимателей, в том числе школьников старших классов, учащихся и выпускников высших и средних профессиональных учебных заведений</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87,500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63,000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24,500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24,500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18540" w:type="dxa"/>
            <w:gridSpan w:val="12"/>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43" w:name="Par1110"/>
            <w:bookmarkEnd w:id="43"/>
            <w:r>
              <w:rPr>
                <w:rFonts w:ascii="Calibri" w:hAnsi="Calibri" w:cs="Calibri"/>
              </w:rPr>
              <w:t>Задача 4. Развитие инфраструктуры поддержки субъектов малого и среднего предпринимательства</w:t>
            </w: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государственному автономному учреждению Самарской области "Центр инновационного развития и кластерных инициатив Самарской области" на финансовое обеспечение его развития в целях приобретения имущества и оплаты лицензионных договоров о предоставлении права использования программы для ЭВМ (экземпляра программы для ЭВМ), на проведение мероприятий по содействию и координации формирования инфраструктуры научно-исследовательских и </w:t>
            </w:r>
            <w:r>
              <w:rPr>
                <w:rFonts w:ascii="Calibri" w:hAnsi="Calibri" w:cs="Calibri"/>
              </w:rPr>
              <w:lastRenderedPageBreak/>
              <w:t>инжиниринговых центров, центров коллективного доступа, образующих инфраструктуру поддержки субъектов малого и среднего предпринимательства Самарской области, в целях содействия повышению конкурентоспособности и кооперационного взаимодействия субъектов малого и среднего предпринимательства Самарской области в проектах отраслевых кластеров Самарской области</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174,528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177,028</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Увеличение количества организаций инфраструктуры</w:t>
            </w: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54,712</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57,212</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119,816</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119,816</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микрофинансовым организациям - некоммерческим </w:t>
            </w:r>
            <w:r>
              <w:rPr>
                <w:rFonts w:ascii="Calibri" w:hAnsi="Calibri" w:cs="Calibri"/>
              </w:rPr>
              <w:lastRenderedPageBreak/>
              <w:t xml:space="preserve">организациям, кредитным кооперативам, сельскохозяйственным кредитным потребительским кооперативам, предоставляющим займы субъектам малого и среднего предпринимательства, в целях возмещения затрат микрофинансовых организаций - некоммерческих организаций, кредитных кооперативов, сельскохозяйственных кредитных потребительских кооперативов на проведение внешней аудиторской и (или) ревизионной проверки деятельности микрофинансовых организаций - некоммерческих организаций, кредитных кооперативов, сельскохозяйственных кредитных потребительских кооперативов, на обучение и повышение </w:t>
            </w:r>
            <w:r>
              <w:rPr>
                <w:rFonts w:ascii="Calibri" w:hAnsi="Calibri" w:cs="Calibri"/>
              </w:rPr>
              <w:lastRenderedPageBreak/>
              <w:t>квалификации специалистов микрофинансовых организаций - некоммерческих организаций, кредитных кооперативов, сельскохозяйственных кредитных потребительских кооперативов, на приобретение и (или) разработку специализированного лицензионного программного обеспечения для деятельности микрофинансовых организаций - некоммерческих организаций, кредитных кооперативов, сельскохозяйственных кредитных потребительских кооперативов</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местным бюджетам за счет средств областного бюджета, в том числе формируемых за счет планируемых к </w:t>
            </w:r>
            <w:r>
              <w:rPr>
                <w:rFonts w:ascii="Calibri" w:hAnsi="Calibri" w:cs="Calibri"/>
              </w:rPr>
              <w:lastRenderedPageBreak/>
              <w:t>предоставлению в областной бюджет средств федерального бюджета, в целях софинансирования расходных обязательств муниципальных образований Самарской области по реализации мероприятий муниципальных программ развития малого и среднего предпринимательства, за исключением бюджетных инвестиций в объекты муниципальной собственности</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72,000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460,500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rPr>
          <w:trHeight w:val="567"/>
        </w:trPr>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21,600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410,100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50,400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50,400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юридическим лицам, индивидуальным предпринимателям - </w:t>
            </w:r>
            <w:r>
              <w:rPr>
                <w:rFonts w:ascii="Calibri" w:hAnsi="Calibri" w:cs="Calibri"/>
              </w:rPr>
              <w:lastRenderedPageBreak/>
              <w:t>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 выполнением работ, оказанием услуг на организацию центров молодежного инновационного творчества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rPr>
          <w:trHeight w:val="567"/>
        </w:trPr>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26,218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26,218</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8,782</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8,782</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4593"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1</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582,636</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1 628,776</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rPr>
          <w:trHeight w:val="567"/>
        </w:trPr>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1 255,368</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за счет планируемых к поступлению в областной </w:t>
            </w:r>
            <w:r>
              <w:rPr>
                <w:rFonts w:ascii="Calibri" w:hAnsi="Calibri" w:cs="Calibri"/>
              </w:rPr>
              <w:lastRenderedPageBreak/>
              <w:t>бюджет средств федерального бюджета</w:t>
            </w:r>
          </w:p>
        </w:tc>
        <w:tc>
          <w:tcPr>
            <w:tcW w:w="192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373,408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373,408</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4593"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 по видам бюджетных ассигнований:</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4593"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в форме субсидий местным бюджетам</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72,000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460,500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4593"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индивидуальным предпринимателям, физическим лицам - производителям товаров, работ, услуг</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235,788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88,958</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88,958</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88,958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88,958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88,958</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680,578</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4593"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не являющимся государственными (муниципальными) учреждениями</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100,320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42,070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42,070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42,070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42,070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42,070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310,670</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7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4593" w:type="dxa"/>
            <w:gridSpan w:val="2"/>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цели, не связанные с возмещением нормативных затрат на оказание ими государственных услуг (выполнение работ) физическим и (или) юридическим лицам (за исключением бюджетных инвестиций)</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174,528</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7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1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75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177,028</w:t>
            </w:r>
          </w:p>
        </w:tc>
        <w:tc>
          <w:tcPr>
            <w:tcW w:w="19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bl>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1"/>
        <w:rPr>
          <w:rFonts w:ascii="Calibri" w:hAnsi="Calibri" w:cs="Calibri"/>
        </w:rPr>
      </w:pPr>
      <w:bookmarkStart w:id="44" w:name="Par1374"/>
      <w:bookmarkEnd w:id="44"/>
      <w:r>
        <w:rPr>
          <w:rFonts w:ascii="Calibri" w:hAnsi="Calibri" w:cs="Calibri"/>
        </w:rPr>
        <w:t>Приложение 2</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предпринимательства, торговли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и туризма в Самарской области"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bookmarkStart w:id="45" w:name="Par1381"/>
      <w:bookmarkEnd w:id="45"/>
      <w:r>
        <w:rPr>
          <w:rFonts w:ascii="Calibri" w:hAnsi="Calibri" w:cs="Calibri"/>
        </w:rPr>
        <w:t>ПОДПРОГРАММА</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ТОРГОВЛИ И ЗАЩИТЫ ПРАВ ПОТРЕБИТЕЛЕЙ</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2014 - 2019 ГОДЫ</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2)</w:t>
      </w:r>
    </w:p>
    <w:p w:rsidR="001852E6" w:rsidRDefault="001852E6">
      <w:pPr>
        <w:widowControl w:val="0"/>
        <w:autoSpaceDE w:val="0"/>
        <w:autoSpaceDN w:val="0"/>
        <w:adjustRightInd w:val="0"/>
        <w:spacing w:after="0" w:line="240" w:lineRule="auto"/>
        <w:jc w:val="center"/>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от 11.06.2014 N 329)</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46" w:name="Par1389"/>
      <w:bookmarkEnd w:id="46"/>
      <w:r>
        <w:rPr>
          <w:rFonts w:ascii="Calibri" w:hAnsi="Calibri" w:cs="Calibri"/>
        </w:rPr>
        <w:t>ПАСПОРТ ПОДПРОГРАММЫ 2</w:t>
      </w: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88"/>
        <w:gridCol w:w="397"/>
        <w:gridCol w:w="5953"/>
      </w:tblGrid>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2</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"Развитие торговли и защиты прав потребителей в Самарской области" на 2014 - 2019 годы</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2</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2</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 2</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экономической доступности товаров для населения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комплекса мер по совершенствованию системы защиты прав потребителей в Самарской области путем повышения уровня их правовой грамотности и информированности по вопросам защиты прав потребителей</w:t>
            </w:r>
          </w:p>
        </w:tc>
      </w:tr>
      <w:tr w:rsidR="001852E6">
        <w:tc>
          <w:tcPr>
            <w:tcW w:w="9638" w:type="dxa"/>
            <w:gridSpan w:val="3"/>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(раздел в ред. </w:t>
            </w:r>
            <w:hyperlink r:id="rId8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11.06.2014 N 329)</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ПОКАЗАТЕЛИ (ИНДИКАТОРЫ) ПОДПРОГРАММЫ 2</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муниципальных образований Самарской области, в которых достигнуты установленные нормативы </w:t>
            </w:r>
            <w:r>
              <w:rPr>
                <w:rFonts w:ascii="Calibri" w:hAnsi="Calibri" w:cs="Calibri"/>
              </w:rPr>
              <w:lastRenderedPageBreak/>
              <w:t>минимальной обеспеченности населения площадью торговых объектов (в расчете на 1 тыс. человек), в общем количестве муниципальных образований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оптовой торговли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розничной торговли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розничной торговли на душу населения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ежегодно проведенных совещаний, семинаров, пресс-конференций, круглых столов по вопросам защиты прав потребителей, организованных в рамках взаимодействия органов исполнительной власти Самарской области с территориальными органами федеральных органов исполнительной власти</w:t>
            </w:r>
          </w:p>
        </w:tc>
      </w:tr>
      <w:tr w:rsidR="001852E6">
        <w:tc>
          <w:tcPr>
            <w:tcW w:w="9638" w:type="dxa"/>
            <w:gridSpan w:val="3"/>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(раздел в ред. </w:t>
            </w:r>
            <w:hyperlink r:id="rId8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11.06.2014 N 329)</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 2</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2014 - 2019 годы.</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2 реализуется в один этап</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 2</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ресурсное обеспечение реализации мероприятий Подпрограммы 2 осуществляется в рамках средств, выделяемых на финансирование текущей деятельности министерства экономического развития, инвестиций и торговли Самарской области в установленном порядке на соответствующий финансовый год</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 2</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достижение установленных нормативов минимальной обеспеченности населения площадью торговых объектов во всех муниципальных образованиях;</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ежегодный рост оборота оптовой торговли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ежегодный рост оборота розничной торговли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ежегодный рост оборота розничной торговли на душу </w:t>
            </w:r>
            <w:r>
              <w:rPr>
                <w:rFonts w:ascii="Calibri" w:hAnsi="Calibri" w:cs="Calibri"/>
              </w:rPr>
              <w:lastRenderedPageBreak/>
              <w:t>населения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информированности населения области по вопросам законодательства о защите прав потребителей, прав и обязанностей потребителей и предпринимателей и, как следствие, снижение социальной и психологической напряженности на потребительском рынке Самарской области</w:t>
            </w:r>
          </w:p>
        </w:tc>
      </w:tr>
      <w:tr w:rsidR="001852E6">
        <w:tc>
          <w:tcPr>
            <w:tcW w:w="9638" w:type="dxa"/>
            <w:gridSpan w:val="3"/>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(раздел в ред. </w:t>
            </w:r>
            <w:hyperlink r:id="rId8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11.06.2014 N 329)</w:t>
            </w:r>
          </w:p>
        </w:tc>
      </w:tr>
    </w:tbl>
    <w:p w:rsidR="001852E6" w:rsidRDefault="001852E6">
      <w:pPr>
        <w:widowControl w:val="0"/>
        <w:autoSpaceDE w:val="0"/>
        <w:autoSpaceDN w:val="0"/>
        <w:adjustRightInd w:val="0"/>
        <w:spacing w:after="0" w:line="240" w:lineRule="auto"/>
        <w:jc w:val="both"/>
        <w:rPr>
          <w:rFonts w:ascii="Calibri" w:hAnsi="Calibri" w:cs="Calibri"/>
        </w:rPr>
        <w:sectPr w:rsidR="001852E6">
          <w:pgSz w:w="16838" w:h="11905" w:orient="landscape"/>
          <w:pgMar w:top="1701" w:right="1134" w:bottom="850" w:left="1134" w:header="720" w:footer="720" w:gutter="0"/>
          <w:cols w:space="720"/>
          <w:noEndnote/>
        </w:sect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47" w:name="Par1430"/>
      <w:bookmarkEnd w:id="47"/>
      <w:r>
        <w:rPr>
          <w:rFonts w:ascii="Calibri" w:hAnsi="Calibri" w:cs="Calibri"/>
        </w:rPr>
        <w:t>1. Характеристика проблем, на решение</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направлена Подпрограмма 2</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Торговля является одной из важнейших составляющих экономики и оказывает значительное влияние на качество жизни населения.</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Сектор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валового регионального продукта.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вклад от коммерческой деятельности по реализации товаров и услуг в экономику Самарской области стабильно высок. По статистическим данным, в 2009 году он составил 14,4% валового регионального продукта.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сектор торговли во многом формирует активный предпринимательский класс, что важно для диверсификации экономики и ее устойчивого роста в долгосрочной перспективе.</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Большинство актуальных проблем развития торговли являются общими для всех регионов, они сформулированы в </w:t>
      </w:r>
      <w:hyperlink r:id="rId85" w:history="1">
        <w:r>
          <w:rPr>
            <w:rFonts w:ascii="Calibri" w:hAnsi="Calibri" w:cs="Calibri"/>
            <w:color w:val="0000FF"/>
          </w:rPr>
          <w:t>Стратегии</w:t>
        </w:r>
      </w:hyperlink>
      <w:r>
        <w:rPr>
          <w:rFonts w:ascii="Calibri" w:hAnsi="Calibri" w:cs="Calibri"/>
        </w:rPr>
        <w:t xml:space="preserve"> развития торговли в Российской Федерации на 2011 - 2015 годы и период до 2020 года, утвержденной приказом Министерства промышленности и торговли Российской Федерации от 31.03.2011 N 422.</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ним относятся:</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эффективность государственного регулирования;</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развития инфраструктуры (недостаток торговых и складских объектов, высокая стоимость покупки и аренды объектов недвижимости и земли, высокая стоимость проведения работ по обеспечению инженерными коммуникациями, недостаток торговой и транспортной инфраструктуры на удаленных территориях, слабые хозяйственные связи между производителями и организациями торговли, недостаточный уровень развития кооперации и т.д.);</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квалификация и недостаток кадров на всех уровнях;</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привлекательность для бизнеса развития торговли в малых и отдаленных населенных пунктах.</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использования современных технологий обуславливает существенное отставание российского сектора торговли от сектора торговли развитых стран по уровню эффективности в пять и более раз.</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решения этих проблем в настоящее время ведется активная работа как на федеральном, так и на региональном уровнях: формируется нормативная правовая база в сфере регулирования потребительского рынка, разрабатываются стратегии и программы развития торговли, отрабатываются правоприменительные механизмы.</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Самарская область на протяжении последних лет занимала ведущие позиции среди субъектов Российской Федерации и лидировала в Приволжском федеральном округе по основным показателям развития сферы торговли, однако современное социально-экономическое положение Самарской области свидетельствует о наличии некоторых негативных тенденций, в том числе касающихся сектора торговли.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Самарская область, являясь промышленно развитым регионом с преобладанием в структуре экономики обрабатывающих производств, в большей степени испытывала влияние мирового финансового кризиса 2008 - 2010 годов. Резкое снижение объемов производства легковых автомобилей, доля продаж которых занимала порядка 11% от оборота розничной торговли в Самарской области, недостаточная степень развития инфраструктуры торговли (недостаток логистических центров, складских помещений, низкое качество автомобильных дорог местного значения и так далее) особенно в сельских районах области, спад потребительского спроса - реальные причины снижения объемов торговли в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статистики, в последние годы снижается рейтинг Самарской области, в том числе по обороту розничной торговли </w:t>
      </w:r>
      <w:hyperlink w:anchor="Par1449" w:history="1">
        <w:r>
          <w:rPr>
            <w:rFonts w:ascii="Calibri" w:hAnsi="Calibri" w:cs="Calibri"/>
            <w:color w:val="0000FF"/>
          </w:rPr>
          <w:t>(таблица 1)</w:t>
        </w:r>
      </w:hyperlink>
      <w:r>
        <w:rPr>
          <w:rFonts w:ascii="Calibri" w:hAnsi="Calibri" w:cs="Calibri"/>
        </w:rPr>
        <w:t>.</w:t>
      </w:r>
    </w:p>
    <w:p w:rsidR="001852E6" w:rsidRDefault="001852E6">
      <w:pPr>
        <w:widowControl w:val="0"/>
        <w:autoSpaceDE w:val="0"/>
        <w:autoSpaceDN w:val="0"/>
        <w:adjustRightInd w:val="0"/>
        <w:spacing w:after="0" w:line="240" w:lineRule="auto"/>
        <w:ind w:firstLine="540"/>
        <w:jc w:val="both"/>
        <w:rPr>
          <w:rFonts w:ascii="Calibri" w:hAnsi="Calibri" w:cs="Calibri"/>
        </w:rPr>
        <w:sectPr w:rsidR="001852E6">
          <w:pgSz w:w="11905" w:h="16838"/>
          <w:pgMar w:top="1134" w:right="850" w:bottom="1134" w:left="1701" w:header="720" w:footer="720" w:gutter="0"/>
          <w:cols w:space="720"/>
          <w:noEndnote/>
        </w:sect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3"/>
        <w:rPr>
          <w:rFonts w:ascii="Calibri" w:hAnsi="Calibri" w:cs="Calibri"/>
        </w:rPr>
      </w:pPr>
      <w:bookmarkStart w:id="48" w:name="Par1449"/>
      <w:bookmarkEnd w:id="48"/>
      <w:r>
        <w:rPr>
          <w:rFonts w:ascii="Calibri" w:hAnsi="Calibri" w:cs="Calibri"/>
        </w:rPr>
        <w:t>Таблица 1</w:t>
      </w: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88"/>
        <w:gridCol w:w="1077"/>
        <w:gridCol w:w="1077"/>
        <w:gridCol w:w="1077"/>
        <w:gridCol w:w="994"/>
        <w:gridCol w:w="1020"/>
        <w:gridCol w:w="1077"/>
      </w:tblGrid>
      <w:tr w:rsidR="001852E6">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p w:rsidR="001852E6" w:rsidRDefault="001852E6">
            <w:pPr>
              <w:widowControl w:val="0"/>
              <w:autoSpaceDE w:val="0"/>
              <w:autoSpaceDN w:val="0"/>
              <w:adjustRightInd w:val="0"/>
              <w:spacing w:after="0" w:line="240" w:lineRule="auto"/>
              <w:rPr>
                <w:rFonts w:ascii="Calibri" w:hAnsi="Calibri" w:cs="Calibri"/>
              </w:rPr>
            </w:pPr>
          </w:p>
        </w:tc>
        <w:tc>
          <w:tcPr>
            <w:tcW w:w="63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Рейтинг Самарской области по годам</w:t>
            </w:r>
          </w:p>
        </w:tc>
      </w:tr>
      <w:tr w:rsidR="001852E6">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r>
      <w:tr w:rsidR="001852E6">
        <w:tc>
          <w:tcPr>
            <w:tcW w:w="3288"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Оборот розничной торговли, млрд. рублей</w:t>
            </w:r>
          </w:p>
        </w:tc>
        <w:tc>
          <w:tcPr>
            <w:tcW w:w="1077"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312,2</w:t>
            </w:r>
          </w:p>
        </w:tc>
        <w:tc>
          <w:tcPr>
            <w:tcW w:w="1077"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387,2</w:t>
            </w:r>
          </w:p>
        </w:tc>
        <w:tc>
          <w:tcPr>
            <w:tcW w:w="1077"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388,5</w:t>
            </w:r>
          </w:p>
        </w:tc>
        <w:tc>
          <w:tcPr>
            <w:tcW w:w="994"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423,5</w:t>
            </w:r>
          </w:p>
        </w:tc>
        <w:tc>
          <w:tcPr>
            <w:tcW w:w="1020"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463,9</w:t>
            </w:r>
          </w:p>
        </w:tc>
        <w:tc>
          <w:tcPr>
            <w:tcW w:w="1077"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502,0</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Темп роста оборота розничной торговли, %</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9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Позиция Самарской области среди субъектов Российской Федерации</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Позиция Самарской области среди субъектов Приволжского федерального округа</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hyperlink w:anchor="Par1490" w:history="1">
              <w:r>
                <w:rPr>
                  <w:rFonts w:ascii="Calibri" w:hAnsi="Calibri" w:cs="Calibri"/>
                  <w:color w:val="0000FF"/>
                </w:rPr>
                <w:t>&lt;*&gt;</w:t>
              </w:r>
            </w:hyperlink>
          </w:p>
        </w:tc>
      </w:tr>
    </w:tbl>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52E6" w:rsidRDefault="001852E6">
      <w:pPr>
        <w:widowControl w:val="0"/>
        <w:autoSpaceDE w:val="0"/>
        <w:autoSpaceDN w:val="0"/>
        <w:adjustRightInd w:val="0"/>
        <w:spacing w:after="0" w:line="240" w:lineRule="auto"/>
        <w:ind w:firstLine="540"/>
        <w:jc w:val="both"/>
        <w:rPr>
          <w:rFonts w:ascii="Calibri" w:hAnsi="Calibri" w:cs="Calibri"/>
        </w:rPr>
      </w:pPr>
      <w:bookmarkStart w:id="49" w:name="Par1490"/>
      <w:bookmarkEnd w:id="49"/>
      <w:r>
        <w:rPr>
          <w:rFonts w:ascii="Calibri" w:hAnsi="Calibri" w:cs="Calibri"/>
        </w:rPr>
        <w:t>&lt;*&gt; После республик Татарстан и Башкортостан.</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кризисном 2009 году наблюдалось значительное сокращение физического объема розничного товарооборота, его величина за год составила всего 92% по отношению к предыдущему году </w:t>
      </w:r>
      <w:hyperlink w:anchor="Par1494" w:history="1">
        <w:r>
          <w:rPr>
            <w:rFonts w:ascii="Calibri" w:hAnsi="Calibri" w:cs="Calibri"/>
            <w:color w:val="0000FF"/>
          </w:rPr>
          <w:t>(таблица 2)</w:t>
        </w:r>
      </w:hyperlink>
      <w:r>
        <w:rPr>
          <w:rFonts w:ascii="Calibri" w:hAnsi="Calibri" w:cs="Calibri"/>
        </w:rPr>
        <w:t>.</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3"/>
        <w:rPr>
          <w:rFonts w:ascii="Calibri" w:hAnsi="Calibri" w:cs="Calibri"/>
        </w:rPr>
      </w:pPr>
      <w:bookmarkStart w:id="50" w:name="Par1494"/>
      <w:bookmarkEnd w:id="50"/>
      <w:r>
        <w:rPr>
          <w:rFonts w:ascii="Calibri" w:hAnsi="Calibri" w:cs="Calibri"/>
        </w:rPr>
        <w:t>Таблица 2</w:t>
      </w: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87"/>
        <w:gridCol w:w="2041"/>
        <w:gridCol w:w="2494"/>
      </w:tblGrid>
      <w:tr w:rsidR="001852E6">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p w:rsidR="001852E6" w:rsidRDefault="001852E6">
            <w:pPr>
              <w:widowControl w:val="0"/>
              <w:autoSpaceDE w:val="0"/>
              <w:autoSpaceDN w:val="0"/>
              <w:adjustRightInd w:val="0"/>
              <w:spacing w:after="0" w:line="240" w:lineRule="auto"/>
              <w:rPr>
                <w:rFonts w:ascii="Calibri" w:hAnsi="Calibri" w:cs="Calibri"/>
              </w:rPr>
            </w:pPr>
          </w:p>
        </w:tc>
        <w:tc>
          <w:tcPr>
            <w:tcW w:w="45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Оборот розничной торговли в Самарской области</w:t>
            </w:r>
          </w:p>
        </w:tc>
      </w:tr>
      <w:tr w:rsidR="001852E6">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рублей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процентах по отношению к </w:t>
            </w:r>
            <w:r>
              <w:rPr>
                <w:rFonts w:ascii="Calibri" w:hAnsi="Calibri" w:cs="Calibri"/>
              </w:rPr>
              <w:lastRenderedPageBreak/>
              <w:t>предыдущему году (округленно)</w:t>
            </w:r>
          </w:p>
        </w:tc>
      </w:tr>
      <w:tr w:rsidR="001852E6">
        <w:tc>
          <w:tcPr>
            <w:tcW w:w="1587"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2007</w:t>
            </w:r>
          </w:p>
        </w:tc>
        <w:tc>
          <w:tcPr>
            <w:tcW w:w="2041"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312 219</w:t>
            </w:r>
          </w:p>
        </w:tc>
        <w:tc>
          <w:tcPr>
            <w:tcW w:w="2494"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1852E6">
        <w:tc>
          <w:tcPr>
            <w:tcW w:w="158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204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387 217</w:t>
            </w:r>
          </w:p>
        </w:tc>
        <w:tc>
          <w:tcPr>
            <w:tcW w:w="24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1852E6">
        <w:tc>
          <w:tcPr>
            <w:tcW w:w="158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204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388 484</w:t>
            </w:r>
          </w:p>
        </w:tc>
        <w:tc>
          <w:tcPr>
            <w:tcW w:w="24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1852E6">
        <w:tc>
          <w:tcPr>
            <w:tcW w:w="158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204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423 534</w:t>
            </w:r>
          </w:p>
        </w:tc>
        <w:tc>
          <w:tcPr>
            <w:tcW w:w="24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1852E6">
        <w:tc>
          <w:tcPr>
            <w:tcW w:w="158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204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463 930</w:t>
            </w:r>
          </w:p>
        </w:tc>
        <w:tc>
          <w:tcPr>
            <w:tcW w:w="24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1852E6">
        <w:tc>
          <w:tcPr>
            <w:tcW w:w="158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204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502 042</w:t>
            </w:r>
          </w:p>
        </w:tc>
        <w:tc>
          <w:tcPr>
            <w:tcW w:w="249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bl>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спрос переориентировался в сторону продовольственных товаров и недорогих непродовольственных товаров.</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происходит сокращение оборота оптовой торговли в Самарской области </w:t>
      </w:r>
      <w:hyperlink w:anchor="Par1523" w:history="1">
        <w:r>
          <w:rPr>
            <w:rFonts w:ascii="Calibri" w:hAnsi="Calibri" w:cs="Calibri"/>
            <w:color w:val="0000FF"/>
          </w:rPr>
          <w:t>(таблица 3)</w:t>
        </w:r>
      </w:hyperlink>
      <w:r>
        <w:rPr>
          <w:rFonts w:ascii="Calibri" w:hAnsi="Calibri" w:cs="Calibri"/>
        </w:rPr>
        <w:t>.</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3"/>
        <w:rPr>
          <w:rFonts w:ascii="Calibri" w:hAnsi="Calibri" w:cs="Calibri"/>
        </w:rPr>
      </w:pPr>
      <w:bookmarkStart w:id="51" w:name="Par1523"/>
      <w:bookmarkEnd w:id="51"/>
      <w:r>
        <w:rPr>
          <w:rFonts w:ascii="Calibri" w:hAnsi="Calibri" w:cs="Calibri"/>
        </w:rPr>
        <w:t>Таблица 3</w:t>
      </w: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8"/>
        <w:gridCol w:w="907"/>
        <w:gridCol w:w="1077"/>
        <w:gridCol w:w="1077"/>
        <w:gridCol w:w="1020"/>
        <w:gridCol w:w="907"/>
        <w:gridCol w:w="1020"/>
      </w:tblGrid>
      <w:tr w:rsidR="001852E6">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00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Оборот оптовой торговли в Самарской области по годам</w:t>
            </w:r>
          </w:p>
        </w:tc>
      </w:tr>
      <w:tr w:rsidR="001852E6">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r>
      <w:tr w:rsidR="001852E6">
        <w:tc>
          <w:tcPr>
            <w:tcW w:w="3118"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Оборот оптовой торговли, млрд. рублей</w:t>
            </w:r>
          </w:p>
        </w:tc>
        <w:tc>
          <w:tcPr>
            <w:tcW w:w="907"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1077"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748,8</w:t>
            </w:r>
          </w:p>
        </w:tc>
        <w:tc>
          <w:tcPr>
            <w:tcW w:w="1077"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584,5</w:t>
            </w:r>
          </w:p>
        </w:tc>
        <w:tc>
          <w:tcPr>
            <w:tcW w:w="1020"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626,4</w:t>
            </w:r>
          </w:p>
        </w:tc>
        <w:tc>
          <w:tcPr>
            <w:tcW w:w="907"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560,6</w:t>
            </w:r>
          </w:p>
        </w:tc>
        <w:tc>
          <w:tcPr>
            <w:tcW w:w="1020" w:type="dxa"/>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598,6</w:t>
            </w:r>
          </w:p>
        </w:tc>
      </w:tr>
      <w:tr w:rsidR="001852E6">
        <w:tc>
          <w:tcPr>
            <w:tcW w:w="311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Темп роста оборота оптовой торговли, %</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07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75,1</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95,7</w:t>
            </w:r>
          </w:p>
        </w:tc>
        <w:tc>
          <w:tcPr>
            <w:tcW w:w="90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r>
    </w:tbl>
    <w:p w:rsidR="001852E6" w:rsidRDefault="001852E6">
      <w:pPr>
        <w:widowControl w:val="0"/>
        <w:autoSpaceDE w:val="0"/>
        <w:autoSpaceDN w:val="0"/>
        <w:adjustRightInd w:val="0"/>
        <w:spacing w:after="0" w:line="240" w:lineRule="auto"/>
        <w:jc w:val="both"/>
        <w:rPr>
          <w:rFonts w:ascii="Calibri" w:hAnsi="Calibri" w:cs="Calibri"/>
        </w:rPr>
        <w:sectPr w:rsidR="001852E6">
          <w:pgSz w:w="16838" w:h="11905" w:orient="landscape"/>
          <w:pgMar w:top="1701" w:right="1134" w:bottom="850" w:left="1134" w:header="720" w:footer="720" w:gutter="0"/>
          <w:cols w:space="720"/>
          <w:noEndnote/>
        </w:sect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и неравномерность обеспеченности населения Самарской области торговыми площадями в различных муниципальных образованиях.</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перед каждым муниципальным образованием стоит задача достижения минимальной обеспеченности населения торговыми площадями согласно нормативам, утверждаемым органом исполнительной власти субъекта Российской Федерации.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Правительством Самарской области указанные нормативы утверждены для всех городских округов и муниципальных районов области, их достижение позволит повысить равномерность и эффективность обеспеченности населения региона торговыми площадями.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Самарской области отмечается недостаточное количество магазинов современного формата торговли. </w:t>
      </w:r>
      <w:hyperlink w:anchor="Par1553" w:history="1">
        <w:r>
          <w:rPr>
            <w:rFonts w:ascii="Calibri" w:hAnsi="Calibri" w:cs="Calibri"/>
            <w:color w:val="0000FF"/>
          </w:rPr>
          <w:t>&lt;1&gt;</w:t>
        </w:r>
      </w:hyperlink>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52E6" w:rsidRDefault="001852E6">
      <w:pPr>
        <w:widowControl w:val="0"/>
        <w:autoSpaceDE w:val="0"/>
        <w:autoSpaceDN w:val="0"/>
        <w:adjustRightInd w:val="0"/>
        <w:spacing w:after="0" w:line="240" w:lineRule="auto"/>
        <w:ind w:firstLine="540"/>
        <w:jc w:val="both"/>
        <w:rPr>
          <w:rFonts w:ascii="Calibri" w:hAnsi="Calibri" w:cs="Calibri"/>
        </w:rPr>
      </w:pPr>
      <w:bookmarkStart w:id="52" w:name="Par1553"/>
      <w:bookmarkEnd w:id="52"/>
      <w:r>
        <w:rPr>
          <w:rFonts w:ascii="Calibri" w:hAnsi="Calibri" w:cs="Calibri"/>
        </w:rPr>
        <w:t xml:space="preserve">&lt;1&gt; Магазин современного формата торговли - магазин самообслуживания площадью более 400 кв. метров, предлагающий широкий ассортимент,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В мировой практике к магазинам современного формата торговли относят гипермаркеты, супермаркеты, магазины "Кэш &amp; Керри", дискаунтеры (см. </w:t>
      </w:r>
      <w:hyperlink r:id="rId86" w:history="1">
        <w:r>
          <w:rPr>
            <w:rFonts w:ascii="Calibri" w:hAnsi="Calibri" w:cs="Calibri"/>
            <w:color w:val="0000FF"/>
          </w:rPr>
          <w:t>методические рекомендации</w:t>
        </w:r>
      </w:hyperlink>
      <w:r>
        <w:rPr>
          <w:rFonts w:ascii="Calibri" w:hAnsi="Calibri" w:cs="Calibri"/>
        </w:rPr>
        <w:t xml:space="preserve"> по разработке региональных программ развития торговли, утвержденные приказом Министерства промышленности и торговли Российской Федерации от 28.07.2010 N 637).</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структура каналов реализации потребительских товаров в последние годы меняется в сторону предпочтения современных форматов и удаленных каналов продаж (интернет-торговля, торговля через каталоги, вендинговые автоматы, телемагазины), отставание по этим показателям от уровня торгового обслуживания развитых стран еще велико. Например, доля современных форматов торговли в общем объеме торговли продовольственными товарами в наиболее развитых странах превосходит 70%, в России составляет около 35% от общего объема продовольственной розницы (по данным за 2008 год).</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статистики, объем продаж посредством сетевой торговли в Российской Федерации в 2012 году составил 19,6%, в Самарской области - также 19,6% от оборота розничной торговли торгующих организаций.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развития современных каналов торговли приводит к невысокому уровню конкуренции, снижению качества обслуживания населения, более узкому ассортименту, неполной прозрачности сектора и, соответственно, низкой собираемости налогов. Особого внимания требует сектор оптовой торговли, преимущественно представленный организациями, работающими в сфере дистрибуции и логистики. Оптовые организации выполняют важнейшую функцию с точки зрения организации торговых процессов, так как они агрегируют различные товары широкого спектра производителей, зачастую находящихся в различных регионах и даже странах, и формируют специализированные ассортиментные партии для отдельных торговых точек. Без услуг сектора оптовой торговли многие розничные торговые организации лишились бы существенной доли своего ассортимента, так как не смогли бы напрямую сотрудничать с рядом крупных производителей.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Сектор оптовой торговли в Самарской области в настоящее время представлен значительным количеством относительно небольших компаний и характеризуется низкой консолидацией. В связи с этим крупные розничные сети самостоятельно организуют в рамках своих компаний дистрибуторские подразделения, обслуживающие зачастую не только точки продаж материнской компании, но и торговые объекты других, более мелких розничных сетей. В целом организация оптового звена не структурирована.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Изменившаяся экономическая ситуация в стране требует новых подходов к организации торговой деятельности, формированию и реализации государственной политики в сфере потребительского рынка.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Проблема развития торговли требует комплексного подхода к ее решению в рамках </w:t>
      </w:r>
      <w:hyperlink w:anchor="Par1381" w:history="1">
        <w:r>
          <w:rPr>
            <w:rFonts w:ascii="Calibri" w:hAnsi="Calibri" w:cs="Calibri"/>
            <w:color w:val="0000FF"/>
          </w:rPr>
          <w:t>Подпрограммы 2</w:t>
        </w:r>
      </w:hyperlink>
      <w:r>
        <w:rPr>
          <w:rFonts w:ascii="Calibri" w:hAnsi="Calibri" w:cs="Calibri"/>
        </w:rPr>
        <w:t>.</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Необходимо констатировать, что создание условий для обеспечения защиты прав потребителей, установленных законодательством Российской Федерации, является неотъемлемой частью социальной политики государства.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ситуации в Самарской области показывает, что количество нарушений в сфере защиты прав потребителей не снижается. Так, в 2012 году только Управлением Роспотребнадзора по Самарской области рассмотрено 11 761 письменное обращение граждан в сфере защиты прав потребителей (в 2011 году - 8083, в 2010 году - 2617, в 2009 году - 1766, в 2008 году - 1461) и по сравнению с уровнем 2011 года их количество возросло в 1,5 раза.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обращений граждан показал, что в каждом втором случае потребители не знают свои права, не знакомы с действующим законодательством. Работа с потребителями должна быть направлена на их просвещение, ознакомление с предоставленными законом правами, гарантиями и способами защиты.</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Роспотребнадзора по Самарской области в 2012 году по материалам проверок по вопросам соблюдения потребительского законодательства составлено 1839 протоколов об административном правонарушении и наложено штрафов на сумму 6,3 млн.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Самыми распространенными нарушениями, выявленными на потребительском рынке при продаже товаров и оказании услуг населению, являются: продажа товаров, не соответствующих требованиям нормативных документов, непредоставление потребителям полной и достоверной информации об оказываемой услуге, товаре, исполнителе, включение в договор условий, ущемляющих права потребителей, ненадлежащее качество оказываемых услуг и т.п.</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значение имеет защита прав неопределенного круга потребителей, затрагивающая интересы большого количества граждан (фальсификация товаров, некачественное предоставление услуг и другие).</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самостоятельных и полноценных структурных подразделений по защите прав потребителей в органах муниципальной власти осталось немного.</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большинстве муниципальных образований области не реализуются функции, предусмотренные </w:t>
      </w:r>
      <w:hyperlink r:id="rId87" w:history="1">
        <w:r>
          <w:rPr>
            <w:rFonts w:ascii="Calibri" w:hAnsi="Calibri" w:cs="Calibri"/>
            <w:color w:val="0000FF"/>
          </w:rPr>
          <w:t>статьей 44</w:t>
        </w:r>
      </w:hyperlink>
      <w:r>
        <w:rPr>
          <w:rFonts w:ascii="Calibri" w:hAnsi="Calibri" w:cs="Calibri"/>
        </w:rPr>
        <w:t xml:space="preserve"> Закона Российской Федерации от 07.02.1992 N 2300-1 "О защите прав потребителей", в части обращения в суды в защиту неопределенного круга потребителей.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внимание органов местного самоуправления к данному вопросу негативно сказывается на уровне защищенности потребителей от действий недобросовестных изготовителей, исполнителей, продавцов, а также на эффективности работы по защите прав потребителей в целом.</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Важную роль в вопросах защиты прав потребителей играют общественные организации потребителей, оказывающие юридические, экспертные, консультационные услуги по защите прав и законных интересов граждан.</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на территории области полномочия и потенциал общественных объединений потребителей реализуются не в полной мере.</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информации, представленной Управлением Министерства юстиции Российской Федерации по Самарской области, в реестрах зарегистрированных некоммерческих организаций по состоянию на 1 января 2013 года содержатся сведения о 50 общественных объединениях, осуществляющих деятельность по защите прав и законных интересов потребителей на территории Самарской области, однако фактически осуществляют деятельность 5 организаций.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направлением в вопросах защиты прав потребителей должно стать создание на территории Самарской области благоприятных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предупреждение и профилактика нарушения прав потребителей.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Требуются новые подходы к просвещению граждан и обучению молодежи.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положительного эффекта такая работа должна вестись не только с потребителями, но и с производителями, изготовителями, предпринимателями, работающими на </w:t>
      </w:r>
      <w:r>
        <w:rPr>
          <w:rFonts w:ascii="Calibri" w:hAnsi="Calibri" w:cs="Calibri"/>
        </w:rPr>
        <w:lastRenderedPageBreak/>
        <w:t>потребительском рынке.</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 проводимые мероприятия по защите прав потребителей на территории Самарской области являются одним из реальных методов.</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2 ориентирована в том числе на повышение эффективности проводимых мероприятий по защите прав потребителей, снижение социальной напряженности в обществе, повышение конкурентоспособности товаров и услуг, производимых и реализуемых на территории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подпрограммного метода позволит увязать достижение цели Подпрограммы 2 с приоритетами социально-экономического развития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53" w:name="Par1581"/>
      <w:bookmarkEnd w:id="53"/>
      <w:r>
        <w:rPr>
          <w:rFonts w:ascii="Calibri" w:hAnsi="Calibri" w:cs="Calibri"/>
        </w:rPr>
        <w:t>2. Цель и задачи Подпрограммы 2, этапы и сроки ее реализации</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2 является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Подпрограммы 2 должны быть решены следующие задачи: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экономической доступности товаров для населения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по совершенствованию системы защиты прав потребителей в Самарской области путем повышения уровня их правовой грамотности и информированности по вопросам защиты прав потребителей;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11.06.2014 N 329)</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89"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11.06.2014 N 329.</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2 реализуется с 2014 по 2019 год в один этап.</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54" w:name="Par1592"/>
      <w:bookmarkEnd w:id="54"/>
      <w:r>
        <w:rPr>
          <w:rFonts w:ascii="Calibri" w:hAnsi="Calibri" w:cs="Calibri"/>
        </w:rPr>
        <w:t>3. Показатели (индикаторы), характеризующие</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ход и итоги реализации Подпрограммы 2</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hyperlink w:anchor="Par1648" w:history="1">
        <w:r>
          <w:rPr>
            <w:rFonts w:ascii="Calibri" w:hAnsi="Calibri" w:cs="Calibri"/>
            <w:color w:val="0000FF"/>
          </w:rPr>
          <w:t>Показатели (индикаторы)</w:t>
        </w:r>
      </w:hyperlink>
      <w:r>
        <w:rPr>
          <w:rFonts w:ascii="Calibri" w:hAnsi="Calibri" w:cs="Calibri"/>
        </w:rPr>
        <w:t xml:space="preserve"> Подпрограммы 2 приведены в приложении 1 к Подпрограмме 2.</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55" w:name="Par1597"/>
      <w:bookmarkEnd w:id="55"/>
      <w:r>
        <w:rPr>
          <w:rFonts w:ascii="Calibri" w:hAnsi="Calibri" w:cs="Calibri"/>
        </w:rPr>
        <w:t>4. Перечень мероприятий Подпрограммы 2</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hyperlink w:anchor="Par1736" w:history="1">
        <w:r>
          <w:rPr>
            <w:rFonts w:ascii="Calibri" w:hAnsi="Calibri" w:cs="Calibri"/>
            <w:color w:val="0000FF"/>
          </w:rPr>
          <w:t>Перечень</w:t>
        </w:r>
      </w:hyperlink>
      <w:r>
        <w:rPr>
          <w:rFonts w:ascii="Calibri" w:hAnsi="Calibri" w:cs="Calibri"/>
        </w:rPr>
        <w:t xml:space="preserve"> мероприятий Подпрограммы 2 представлен в приложении 2 к Подпрограмме 2.</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56" w:name="Par1601"/>
      <w:bookmarkEnd w:id="56"/>
      <w:r>
        <w:rPr>
          <w:rFonts w:ascii="Calibri" w:hAnsi="Calibri" w:cs="Calibri"/>
        </w:rPr>
        <w:t>5. Обоснование ресурсного обеспечения Подпрограммы 2</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2 не предполагает выделения дополнительных средств из бюджета на реализацию планируемых мероприятий. Ресурсное обеспечение реализации мероприятий Подпрограммы 2 осуществляется в рамках средств, выделяемых на финансирование текущей деятельности министерства экономического развития, инвестиций и торговли Самарской области в установленном порядке на соответствующий финансовый год.</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57" w:name="Par1605"/>
      <w:bookmarkEnd w:id="57"/>
      <w:r>
        <w:rPr>
          <w:rFonts w:ascii="Calibri" w:hAnsi="Calibri" w:cs="Calibri"/>
        </w:rPr>
        <w:t>6. Описание мер правового и государственного</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в соответствующей сфере,</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направленных на достижение цели Подпрограммы 2</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осуществляется в соответствии со следующими нормативными правовыми актами: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0" w:history="1">
        <w:r>
          <w:rPr>
            <w:rFonts w:ascii="Calibri" w:hAnsi="Calibri" w:cs="Calibri"/>
            <w:color w:val="0000FF"/>
          </w:rPr>
          <w:t>законом</w:t>
        </w:r>
      </w:hyperlink>
      <w:r>
        <w:rPr>
          <w:rFonts w:ascii="Calibri" w:hAnsi="Calibri" w:cs="Calibri"/>
        </w:rPr>
        <w:t xml:space="preserve"> от 28.12.2009 N 381-ФЗ "Об основах государственного регулирования торговой деятельности в Российской Федерации";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1" w:history="1">
        <w:r>
          <w:rPr>
            <w:rFonts w:ascii="Calibri" w:hAnsi="Calibri" w:cs="Calibri"/>
            <w:color w:val="0000FF"/>
          </w:rPr>
          <w:t>законом</w:t>
        </w:r>
      </w:hyperlink>
      <w:r>
        <w:rPr>
          <w:rFonts w:ascii="Calibri" w:hAnsi="Calibri" w:cs="Calibri"/>
        </w:rPr>
        <w:t xml:space="preserve"> от 30.12.2006 N 271-ФЗ "О розничных рынках и о внесении изменений в Трудовой кодекс Российской Федерации";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Законом</w:t>
        </w:r>
      </w:hyperlink>
      <w:r>
        <w:rPr>
          <w:rFonts w:ascii="Calibri" w:hAnsi="Calibri" w:cs="Calibri"/>
        </w:rPr>
        <w:t xml:space="preserve"> Российской Федерации от 07.02.1992 N 2300-1 "О защите прав потребителей";</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приказом</w:t>
        </w:r>
      </w:hyperlink>
      <w:r>
        <w:rPr>
          <w:rFonts w:ascii="Calibri" w:hAnsi="Calibri" w:cs="Calibri"/>
        </w:rPr>
        <w:t xml:space="preserve"> Министерства промышленности и торговли Российской Федерации от 28.07.2010 N 637 "Об утверждении методических рекомендаций по разработке региональных программ развития торговли";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приказом</w:t>
        </w:r>
      </w:hyperlink>
      <w:r>
        <w:rPr>
          <w:rFonts w:ascii="Calibri" w:hAnsi="Calibri" w:cs="Calibri"/>
        </w:rPr>
        <w:t xml:space="preserve"> Министерства промышленности и торговли Российской Федерации от 16.07.2010 N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Законом</w:t>
        </w:r>
      </w:hyperlink>
      <w:r>
        <w:rPr>
          <w:rFonts w:ascii="Calibri" w:hAnsi="Calibri" w:cs="Calibri"/>
        </w:rPr>
        <w:t xml:space="preserve"> Самарской области от 05.07.2010 N 76-ГД "О государственном регулировании торговой деятельности на территории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Законом</w:t>
        </w:r>
      </w:hyperlink>
      <w:r>
        <w:rPr>
          <w:rFonts w:ascii="Calibri" w:hAnsi="Calibri" w:cs="Calibri"/>
        </w:rPr>
        <w:t xml:space="preserve"> Самарской области от 31.05.2007 N 41-ГД "Об организации розничных рынков на территории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03.03.2011 N 88 "О нормативах минимальной обеспеченности населения Самарской области площадью торговых объектов";</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22.12.2010 N 669 "Об утверждении Порядка организации и проведения ярмарок на территории Самарской области и Требований к организации продажи товаров (выполнению работ, оказанию услуг) на ярмарках";</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01.06.2007 N 27 "О реализации Закона Самарской области "Об организации розничных рынков на территории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11.04.2011 N 31 "Об утверждении Порядка разработки и утверждения схемы размещения нестационарных торговых объектов на территории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26.05.2011 N 63 "Об организации информационно-аналитического наблюдения за состоянием рынка определенного товара и осуществлением торговой деятельности на территории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03.06.2011 N 67 "Об утверждении Порядка формирования и ведения реестра организаций и индивидуальных предпринимателей, оказывающих услуги общественного питания и бытового обслуживания населения на территории Самарской области, и Формы реестра организаций и индивидуальных предпринимателей, оказывающих услуги общественного питания и бытового обслуживания населения на территории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30.12.2010 N 191 "Об утверждении форм документов, представляемых для включения в торговый реестр и внесения изменений в сведения, содержащиеся в торговом реестре".</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58" w:name="Par1626"/>
      <w:bookmarkEnd w:id="58"/>
      <w:r>
        <w:rPr>
          <w:rFonts w:ascii="Calibri" w:hAnsi="Calibri" w:cs="Calibri"/>
        </w:rPr>
        <w:t>7. Механизм реализации Подпрограммы 2</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реализацией Подпрограммы 2 осуществляет ответственный исполнитель Подпрограммы 2 - министерство экономического развития, инвестиций и торговли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контроль за ходом реализации Подпрограммы 2 осуществляется в соответствии с действующим законодательством, в том числе с учетом требований </w:t>
      </w:r>
      <w:hyperlink r:id="rId105" w:history="1">
        <w:r>
          <w:rPr>
            <w:rFonts w:ascii="Calibri" w:hAnsi="Calibri" w:cs="Calibri"/>
            <w:color w:val="0000FF"/>
          </w:rPr>
          <w:t>Порядка</w:t>
        </w:r>
      </w:hyperlink>
      <w:r>
        <w:rPr>
          <w:rFonts w:ascii="Calibri" w:hAnsi="Calibri" w:cs="Calibri"/>
        </w:rP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59" w:name="Par1631"/>
      <w:bookmarkEnd w:id="59"/>
      <w:r>
        <w:rPr>
          <w:rFonts w:ascii="Calibri" w:hAnsi="Calibri" w:cs="Calibri"/>
        </w:rPr>
        <w:t>8. Методика комплексной оценки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Подпрограммы 2</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Подпрограммы 2 осуществляется ежегодно в течение </w:t>
      </w:r>
      <w:r>
        <w:rPr>
          <w:rFonts w:ascii="Calibri" w:hAnsi="Calibri" w:cs="Calibri"/>
        </w:rPr>
        <w:lastRenderedPageBreak/>
        <w:t>всего срока ее реализации и по окончании ее реализации и включает в себя оценку степени выполнения мероприятий Подпрограммы 2.</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2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2 по окончании ее реализации рассчитывается как отношение количества мероприятий, выполненных за весь период реализации Подпрограммы 2, к общему количеству мероприятий, предусмотренных к выполнению за весь период ее реализации.</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2"/>
        <w:rPr>
          <w:rFonts w:ascii="Calibri" w:hAnsi="Calibri" w:cs="Calibri"/>
        </w:rPr>
      </w:pPr>
      <w:bookmarkStart w:id="60" w:name="Par1642"/>
      <w:bookmarkEnd w:id="60"/>
      <w:r>
        <w:rPr>
          <w:rFonts w:ascii="Calibri" w:hAnsi="Calibri" w:cs="Calibri"/>
        </w:rPr>
        <w:t>Приложение 1</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торговли и защиты прав</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потребителей в Самарской области"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bookmarkStart w:id="61" w:name="Par1648"/>
      <w:bookmarkEnd w:id="61"/>
      <w:r>
        <w:rPr>
          <w:rFonts w:ascii="Calibri" w:hAnsi="Calibri" w:cs="Calibri"/>
        </w:rPr>
        <w:t>ПЕРЕЧЕНЬ</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(индикаторов), характеризующих ежегодный ход</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и итоги реализации подпрограммы "Развитие торговли и защиты</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прав потребителей в Самарской области" на 2014 - 2019 годы</w:t>
      </w:r>
    </w:p>
    <w:p w:rsidR="001852E6" w:rsidRDefault="001852E6">
      <w:pPr>
        <w:widowControl w:val="0"/>
        <w:autoSpaceDE w:val="0"/>
        <w:autoSpaceDN w:val="0"/>
        <w:adjustRightInd w:val="0"/>
        <w:spacing w:after="0" w:line="240" w:lineRule="auto"/>
        <w:jc w:val="center"/>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от 11.06.2014 N 329)</w:t>
      </w:r>
    </w:p>
    <w:p w:rsidR="001852E6" w:rsidRDefault="001852E6">
      <w:pPr>
        <w:widowControl w:val="0"/>
        <w:autoSpaceDE w:val="0"/>
        <w:autoSpaceDN w:val="0"/>
        <w:adjustRightInd w:val="0"/>
        <w:spacing w:after="0" w:line="240" w:lineRule="auto"/>
        <w:jc w:val="center"/>
        <w:rPr>
          <w:rFonts w:ascii="Calibri" w:hAnsi="Calibri" w:cs="Calibri"/>
        </w:rPr>
        <w:sectPr w:rsidR="001852E6">
          <w:pgSz w:w="11905" w:h="16838"/>
          <w:pgMar w:top="1134" w:right="850" w:bottom="1134" w:left="1701" w:header="720" w:footer="720" w:gutter="0"/>
          <w:cols w:space="720"/>
          <w:noEndnote/>
        </w:sectPr>
      </w:pP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31"/>
        <w:gridCol w:w="1134"/>
        <w:gridCol w:w="1272"/>
        <w:gridCol w:w="1280"/>
        <w:gridCol w:w="1165"/>
        <w:gridCol w:w="1080"/>
        <w:gridCol w:w="1080"/>
        <w:gridCol w:w="1080"/>
        <w:gridCol w:w="1080"/>
        <w:gridCol w:w="1080"/>
      </w:tblGrid>
      <w:tr w:rsidR="001852E6">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цели, задачи,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91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целевого индикатора (показателя) по годам</w:t>
            </w:r>
          </w:p>
        </w:tc>
      </w:tr>
      <w:tr w:rsidR="001852E6">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2012, отчет</w:t>
            </w:r>
          </w:p>
        </w:tc>
        <w:tc>
          <w:tcPr>
            <w:tcW w:w="1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2013, оценка</w:t>
            </w:r>
          </w:p>
        </w:tc>
        <w:tc>
          <w:tcPr>
            <w:tcW w:w="656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 (прогноз)</w:t>
            </w:r>
          </w:p>
        </w:tc>
      </w:tr>
      <w:tr w:rsidR="001852E6">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r>
      <w:tr w:rsidR="001852E6">
        <w:tc>
          <w:tcPr>
            <w:tcW w:w="13482" w:type="dxa"/>
            <w:gridSpan w:val="10"/>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3"/>
              <w:rPr>
                <w:rFonts w:ascii="Calibri" w:hAnsi="Calibri" w:cs="Calibri"/>
              </w:rPr>
            </w:pPr>
            <w:bookmarkStart w:id="62" w:name="Par1668"/>
            <w:bookmarkEnd w:id="62"/>
            <w:r>
              <w:rPr>
                <w:rFonts w:ascii="Calibri" w:hAnsi="Calibri" w:cs="Calibri"/>
              </w:rPr>
              <w:t>Цель -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tc>
      </w:tr>
      <w:tr w:rsidR="001852E6">
        <w:tc>
          <w:tcPr>
            <w:tcW w:w="13482" w:type="dxa"/>
            <w:gridSpan w:val="10"/>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63" w:name="Par1669"/>
            <w:bookmarkEnd w:id="63"/>
            <w:r>
              <w:rPr>
                <w:rFonts w:ascii="Calibri" w:hAnsi="Calibri" w:cs="Calibri"/>
              </w:rPr>
              <w:t>Задача 1. 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tc>
      </w:tr>
      <w:tr w:rsidR="001852E6">
        <w:tc>
          <w:tcPr>
            <w:tcW w:w="32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Самарской области, в которых достигнуты установленные нормативы минимальной обеспеченности населения площадью торговых объектов (в расчете на 1 тыс. человек), в общем количестве муниципальных образований Самарской области</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12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c>
          <w:tcPr>
            <w:tcW w:w="11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852E6">
        <w:tc>
          <w:tcPr>
            <w:tcW w:w="32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Рост оборота оптовой торговли в Самарской области</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2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103,1</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1852E6">
        <w:tc>
          <w:tcPr>
            <w:tcW w:w="13482" w:type="dxa"/>
            <w:gridSpan w:val="10"/>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64" w:name="Par1690"/>
            <w:bookmarkEnd w:id="64"/>
            <w:r>
              <w:rPr>
                <w:rFonts w:ascii="Calibri" w:hAnsi="Calibri" w:cs="Calibri"/>
              </w:rPr>
              <w:t>Задача 2. Повышение экономической доступности товаров для населения Самарской области</w:t>
            </w:r>
          </w:p>
        </w:tc>
      </w:tr>
      <w:tr w:rsidR="001852E6">
        <w:tc>
          <w:tcPr>
            <w:tcW w:w="32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Рост оборота розничной торговли в Самарской области</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2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11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r>
      <w:tr w:rsidR="001852E6">
        <w:tc>
          <w:tcPr>
            <w:tcW w:w="32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Рост оборота розничной торговли на душу населения в Самарской области</w:t>
            </w:r>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 в год</w:t>
            </w:r>
          </w:p>
        </w:tc>
        <w:tc>
          <w:tcPr>
            <w:tcW w:w="127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156,2</w:t>
            </w:r>
          </w:p>
        </w:tc>
        <w:tc>
          <w:tcPr>
            <w:tcW w:w="12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173,8</w:t>
            </w:r>
          </w:p>
        </w:tc>
        <w:tc>
          <w:tcPr>
            <w:tcW w:w="11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r>
      <w:tr w:rsidR="001852E6">
        <w:tc>
          <w:tcPr>
            <w:tcW w:w="13482" w:type="dxa"/>
            <w:gridSpan w:val="10"/>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65" w:name="Par1711"/>
            <w:bookmarkEnd w:id="65"/>
            <w:r>
              <w:rPr>
                <w:rFonts w:ascii="Calibri" w:hAnsi="Calibri" w:cs="Calibri"/>
              </w:rPr>
              <w:lastRenderedPageBreak/>
              <w:t>Задача 3. Реализация комплекса мер по совершенствованию системы защиты прав потребителей в Самарской области путем повышения уровня их правовой грамотности и информированности по вопросам защиты прав потребителей</w:t>
            </w:r>
          </w:p>
        </w:tc>
      </w:tr>
      <w:tr w:rsidR="001852E6">
        <w:tc>
          <w:tcPr>
            <w:tcW w:w="323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ежегодно проведенных совещаний, семинаров, пресс-конференций, круглых столов по вопросам защиты прав потребителей, организованных в рамках взаимодействия органов исполнительной власти Самарской области с территориальными органами федеральных органов исполнительной власти </w:t>
            </w:r>
            <w:hyperlink w:anchor="Par1724" w:history="1">
              <w:r>
                <w:rPr>
                  <w:rFonts w:ascii="Calibri" w:hAnsi="Calibri" w:cs="Calibri"/>
                  <w:color w:val="0000FF"/>
                </w:rPr>
                <w:t>&lt;*&gt;</w:t>
              </w:r>
            </w:hyperlink>
          </w:p>
        </w:tc>
        <w:tc>
          <w:tcPr>
            <w:tcW w:w="113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7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2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1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52E6" w:rsidRDefault="001852E6">
      <w:pPr>
        <w:widowControl w:val="0"/>
        <w:autoSpaceDE w:val="0"/>
        <w:autoSpaceDN w:val="0"/>
        <w:adjustRightInd w:val="0"/>
        <w:spacing w:after="0" w:line="240" w:lineRule="auto"/>
        <w:ind w:firstLine="540"/>
        <w:jc w:val="both"/>
        <w:rPr>
          <w:rFonts w:ascii="Calibri" w:hAnsi="Calibri" w:cs="Calibri"/>
        </w:rPr>
      </w:pPr>
      <w:bookmarkStart w:id="66" w:name="Par1724"/>
      <w:bookmarkEnd w:id="66"/>
      <w:r>
        <w:rPr>
          <w:rFonts w:ascii="Calibri" w:hAnsi="Calibri" w:cs="Calibri"/>
        </w:rPr>
        <w:t>&lt;*&gt; Данные за 2012 и 2013 годы отсутствуют.</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2"/>
        <w:rPr>
          <w:rFonts w:ascii="Calibri" w:hAnsi="Calibri" w:cs="Calibri"/>
        </w:rPr>
      </w:pPr>
      <w:bookmarkStart w:id="67" w:name="Par1730"/>
      <w:bookmarkEnd w:id="67"/>
      <w:r>
        <w:rPr>
          <w:rFonts w:ascii="Calibri" w:hAnsi="Calibri" w:cs="Calibri"/>
        </w:rPr>
        <w:t>Приложение 2</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торговли и защиты</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прав потребителей в Самарской области"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bookmarkStart w:id="68" w:name="Par1736"/>
      <w:bookmarkEnd w:id="68"/>
      <w:r>
        <w:rPr>
          <w:rFonts w:ascii="Calibri" w:hAnsi="Calibri" w:cs="Calibri"/>
        </w:rPr>
        <w:t>ПЕРЕЧЕНЬ</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"Развитие торговли и защиты прав</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в Самарской области" на 2014 - 2019 годы</w:t>
      </w:r>
    </w:p>
    <w:p w:rsidR="001852E6" w:rsidRDefault="001852E6">
      <w:pPr>
        <w:widowControl w:val="0"/>
        <w:autoSpaceDE w:val="0"/>
        <w:autoSpaceDN w:val="0"/>
        <w:adjustRightInd w:val="0"/>
        <w:spacing w:after="0" w:line="240" w:lineRule="auto"/>
        <w:jc w:val="center"/>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11.06.2014 N 329)</w:t>
      </w: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5102"/>
        <w:gridCol w:w="1020"/>
        <w:gridCol w:w="2381"/>
        <w:gridCol w:w="4184"/>
      </w:tblGrid>
      <w:tr w:rsidR="001852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 годы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4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1852E6">
        <w:tc>
          <w:tcPr>
            <w:tcW w:w="13367" w:type="dxa"/>
            <w:gridSpan w:val="5"/>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3"/>
              <w:rPr>
                <w:rFonts w:ascii="Calibri" w:hAnsi="Calibri" w:cs="Calibri"/>
              </w:rPr>
            </w:pPr>
            <w:bookmarkStart w:id="69" w:name="Par1748"/>
            <w:bookmarkEnd w:id="69"/>
            <w:r>
              <w:rPr>
                <w:rFonts w:ascii="Calibri" w:hAnsi="Calibri" w:cs="Calibri"/>
              </w:rPr>
              <w:t>Цель -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tc>
      </w:tr>
      <w:tr w:rsidR="001852E6">
        <w:tc>
          <w:tcPr>
            <w:tcW w:w="13367" w:type="dxa"/>
            <w:gridSpan w:val="5"/>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70" w:name="Par1749"/>
            <w:bookmarkEnd w:id="70"/>
            <w:r>
              <w:rPr>
                <w:rFonts w:ascii="Calibri" w:hAnsi="Calibri" w:cs="Calibri"/>
              </w:rPr>
              <w:t>Задача 1. 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обеспеченности населения Самарской области торговыми площадями и объектами логистической инфраструктуры с выявлением проблемных зон</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инвестиций и торговли Самарской области (далее - 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Достижение установленных нормативов 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Формирование торгового реестра Самарской области</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Достижение установленных нормативов 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строительства крупных торговых центров, развития современных форматов торговли, создание благоприятных условий для развития сетевой торговли и магазинов шаговой доступности</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Достижение установленных нормативов 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выполнения управляющими </w:t>
            </w:r>
            <w:r>
              <w:rPr>
                <w:rFonts w:ascii="Calibri" w:hAnsi="Calibri" w:cs="Calibri"/>
              </w:rPr>
              <w:lastRenderedPageBreak/>
              <w:t>компаниями требований федерального законодательства в части упорядочения торговли на розничных рынках, реконструкции и преобразования их в стационарные торговые объекты (капитальные здания, строения, сооружения), современные торгово-сервисные комплексы</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2014 - </w:t>
            </w:r>
            <w:r>
              <w:rPr>
                <w:rFonts w:ascii="Calibri" w:hAnsi="Calibri" w:cs="Calibri"/>
              </w:rPr>
              <w:lastRenderedPageBreak/>
              <w:t>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Достижение установленных нормативов </w:t>
            </w:r>
            <w:r>
              <w:rPr>
                <w:rFonts w:ascii="Calibri" w:hAnsi="Calibri" w:cs="Calibri"/>
              </w:rPr>
              <w:lastRenderedPageBreak/>
              <w:t>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Мониторинг развития новых форм торговли (электронные биржи, интернет-магазины, дистанционная торговля, торговля через автоматы и другие), оценка состояния, содействие их совершенствованию</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Достижение установленных нормативов 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1852E6">
        <w:tc>
          <w:tcPr>
            <w:tcW w:w="13367" w:type="dxa"/>
            <w:gridSpan w:val="5"/>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71" w:name="Par1775"/>
            <w:bookmarkEnd w:id="71"/>
            <w:r>
              <w:rPr>
                <w:rFonts w:ascii="Calibri" w:hAnsi="Calibri" w:cs="Calibri"/>
              </w:rPr>
              <w:t>Задача 2. Повышение экономической доступности товаров для населения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Создание и поддержка функционирования системы государственного информационного обеспечения в Самарской области, позволяющей отслеживать динамику и анализировать состояние рынка определенного товара, торговой деятельности на территории Самарской области и динамику розничных цен на отдельные виды социально значимых продовольственных товаров первой необходимости</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Содействие в организации и проведении выставок в области торговой деятельности, презентаций в целях стимулирования деловой активности и обеспечения взаимодействия хозяйствующих субъектов, осуществляющих торговую деятельность, и хозяйствующих субъектов, осуществляющих поставки товаров</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Содействие в развитии каналов прямого доступа потребителя к сельхозпродукции</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Содействие в реализации и популяризации дисконтных программ и акций по снижению цен сетевыми торговыми организациями</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Содействие в разработке муниципальных программ развития торговли на территории городских округов и муниципальных районов Самарской области</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Мониторинг соблюдения нормативов минимальной обеспеченности населения площадью торговых объектов в муниципальных образованиях Самарской области, последующая их корректировка</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Оказание консультационной поддержки органам местного самоуправления в Самарской области по вопросам применения действующего законодательства в сфере торговой деятельности</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информационной и организационной поддержки отраслевым мероприятиям, распространение передового опыта деятельности организаций потребительского рынка, содействие в организации конкурсов и фестивалей </w:t>
            </w:r>
            <w:r>
              <w:rPr>
                <w:rFonts w:ascii="Calibri" w:hAnsi="Calibri" w:cs="Calibri"/>
              </w:rPr>
              <w:lastRenderedPageBreak/>
              <w:t>профессионального мастерства, конкурсов на лучшую организацию торговли</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852E6">
        <w:tc>
          <w:tcPr>
            <w:tcW w:w="13367" w:type="dxa"/>
            <w:gridSpan w:val="5"/>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72" w:name="Par1816"/>
            <w:bookmarkEnd w:id="72"/>
            <w:r>
              <w:rPr>
                <w:rFonts w:ascii="Calibri" w:hAnsi="Calibri" w:cs="Calibri"/>
              </w:rPr>
              <w:lastRenderedPageBreak/>
              <w:t>Задача 3. Реализация комплекса мер по совершенствованию системы защиты прав потребителей в Самарской области путем повышения уровня их правовой грамотности и информированности по вопросам защиты прав потребителей</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взаимодействия органов исполнительной власти Самарской области с территориальными органами федеральных органов исполнительной власти, осуществляющих контроль за качеством и безопасностью товаров (работ, услуг), правоохранительными органами, органами местного самоуправления, общественными объединениями потребителей по реализации </w:t>
            </w:r>
            <w:hyperlink r:id="rId108" w:history="1">
              <w:r>
                <w:rPr>
                  <w:rFonts w:ascii="Calibri" w:hAnsi="Calibri" w:cs="Calibri"/>
                  <w:color w:val="0000FF"/>
                </w:rPr>
                <w:t>Закона</w:t>
              </w:r>
            </w:hyperlink>
            <w:r>
              <w:rPr>
                <w:rFonts w:ascii="Calibri" w:hAnsi="Calibri" w:cs="Calibri"/>
              </w:rPr>
              <w:t xml:space="preserve"> Российской Федерации "О защите прав потребителей", в том числе в рамках заключенных соглашений о сотрудничестве, обмене информацией, проведении совместных мероприятий и акций</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информированности населения области по вопросам законодательства о защите прав потребителей, прав и обязанностей потребителей и предпринимателей и, как следствие, снижение социальной и психологической напряженности на потребительском рынке Самарской области</w:t>
            </w:r>
          </w:p>
        </w:tc>
      </w:tr>
      <w:tr w:rsidR="001852E6">
        <w:tc>
          <w:tcPr>
            <w:tcW w:w="68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102"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Содействие в предоставлении консультационно-информационной поддержки организациям и индивидуальным предпринимателям по вопросам обеспечения защиты прав потребителей в различных сферах деятельности</w:t>
            </w:r>
          </w:p>
        </w:tc>
        <w:tc>
          <w:tcPr>
            <w:tcW w:w="10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информированности населения области по вопросам законодательства о защите прав потребителей, прав и обязанностей потребителей и предпринимателей и, как следствие, снижение социальной и психологической напряженности на потребительском рынке Самарской области</w:t>
            </w:r>
          </w:p>
        </w:tc>
      </w:tr>
    </w:tbl>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1"/>
        <w:rPr>
          <w:rFonts w:ascii="Calibri" w:hAnsi="Calibri" w:cs="Calibri"/>
        </w:rPr>
      </w:pPr>
      <w:bookmarkStart w:id="73" w:name="Par1832"/>
      <w:bookmarkEnd w:id="73"/>
      <w:r>
        <w:rPr>
          <w:rFonts w:ascii="Calibri" w:hAnsi="Calibri" w:cs="Calibri"/>
        </w:rPr>
        <w:lastRenderedPageBreak/>
        <w:t>Приложение 3</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предпринимательства, торговли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и туризма в Самарской области"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bookmarkStart w:id="74" w:name="Par1839"/>
      <w:bookmarkEnd w:id="74"/>
      <w:r>
        <w:rPr>
          <w:rFonts w:ascii="Calibri" w:hAnsi="Calibri" w:cs="Calibri"/>
        </w:rPr>
        <w:t>ПОДПРОГРАММА</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ТУРИСТСКО-РЕКРЕАЦИОННОГО КЛАСТЕРА</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ГОД</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75" w:name="Par1844"/>
      <w:bookmarkEnd w:id="75"/>
      <w:r>
        <w:rPr>
          <w:rFonts w:ascii="Calibri" w:hAnsi="Calibri" w:cs="Calibri"/>
        </w:rPr>
        <w:t>ПАСПОРТ ПОДПРОГРАММЫ 3</w:t>
      </w: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88"/>
        <w:gridCol w:w="397"/>
        <w:gridCol w:w="5953"/>
      </w:tblGrid>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3</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"Развитие туристско-рекреационного кластера в Самарской области" на 2014 год</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3</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3</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туристско-рекреационного кластера в Самарской области, диверсификация и усиление преимуществ туристского продукта Самарской области</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 3</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развитием туристско-рекреационного кластера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маркетинговой стратегии продвижения областного туристского продукта на российском и мировом рынках;</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материальной базы туристской отрасли и создание благоприятных условий для формирования туристско-рекреационного кластера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условий для развития приоритетных направлений туризма в рамках формирования туристско-рекреационного </w:t>
            </w:r>
            <w:r>
              <w:rPr>
                <w:rFonts w:ascii="Calibri" w:hAnsi="Calibri" w:cs="Calibri"/>
              </w:rPr>
              <w:lastRenderedPageBreak/>
              <w:t>кластера в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туристско-рекреационного кластера в Самарской области</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(ИНДИКАТОРЫ) ПОДПРОГРАММЫ 3</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внутреннего и въездного туристского потока в Самарскую область;</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и иных обязательных платежей от сферы туризма в бюджеты всех уровней;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услуг, оказанных населению Самарской области в сфере туризма;</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средств размещения на территории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человек, занятых в сфере туризма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мероприятий, направленных на развитие внутреннего и въездного туризма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публикаций и информации о деятельности департамента туризма Самарской области в средствах массовой информации и информационно-телекоммуникационной сети Интернет;</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наименований разработанной и изданной полиграфической продукции о туристских возможностях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пользователей системы дистанционного обучения специалистов в сфере туризма</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 3</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2014 год.</w:t>
            </w:r>
          </w:p>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Подпрограмма 3 реализуется в один этап</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 3</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3 в 2014 году за счет средств областного бюджета составит 6,300 млн. рублей</w:t>
            </w:r>
          </w:p>
        </w:tc>
      </w:tr>
      <w:tr w:rsidR="001852E6">
        <w:tc>
          <w:tcPr>
            <w:tcW w:w="328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ПОДПРОГРАММЫ 3</w:t>
            </w:r>
          </w:p>
        </w:tc>
        <w:tc>
          <w:tcPr>
            <w:tcW w:w="397"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увеличение внутреннего и въездного туристского потока в Самарскую область;</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объема налоговых и иных обязательных платежей от сферы туризма в бюджеты всех уровней;</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объема услуг, оказанных населению Самарской области в сфере туризма;</w:t>
            </w:r>
          </w:p>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средств размещения</w:t>
            </w:r>
          </w:p>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на территории Самарской области.</w:t>
            </w:r>
          </w:p>
        </w:tc>
      </w:tr>
    </w:tbl>
    <w:p w:rsidR="001852E6" w:rsidRDefault="001852E6">
      <w:pPr>
        <w:widowControl w:val="0"/>
        <w:autoSpaceDE w:val="0"/>
        <w:autoSpaceDN w:val="0"/>
        <w:adjustRightInd w:val="0"/>
        <w:spacing w:after="0" w:line="240" w:lineRule="auto"/>
        <w:jc w:val="both"/>
        <w:rPr>
          <w:rFonts w:ascii="Calibri" w:hAnsi="Calibri" w:cs="Calibri"/>
        </w:rPr>
        <w:sectPr w:rsidR="001852E6">
          <w:pgSz w:w="16838" w:h="11905" w:orient="landscape"/>
          <w:pgMar w:top="1701" w:right="1134" w:bottom="850" w:left="1134" w:header="720" w:footer="720" w:gutter="0"/>
          <w:cols w:space="720"/>
          <w:noEndnote/>
        </w:sect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76" w:name="Par1888"/>
      <w:bookmarkEnd w:id="76"/>
      <w:r>
        <w:rPr>
          <w:rFonts w:ascii="Calibri" w:hAnsi="Calibri" w:cs="Calibri"/>
        </w:rPr>
        <w:t>1. Характеристика проблемы,</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 решение которой направлена Подпрограмма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туристский бизнес является динамичной и доходной отраслью с высоким потенциалом роста. Российская Федерация располагает значительным природным и культурно-историческим потенциалом для развития различных видов внутреннего туризма. Однако индустрия гостеприимства в нашей стране продолжает оставаться недостаточно развитой отраслью при возрастающем спросе на ее услуги. Конкуренция со стороны международного туризма вынуждает региональный туристско-рекреационный комплекс искать пути адаптации к новым условиям.</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развитием туристской отрасли, в первую очередь, должно базироваться на междисциплинарном подходе к экономике туризма, специфике данного направления. Набор характерных видов деятельности в туризме включает ряд классов отраслей и делает туристскую отрасль сопряженной с различными сферами общественного производства.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реализации государственной политики по развитию рекреационного направления наиболее целесообразным и перспективным методом видится кластерный подход. Туристско-рекреационный кластер (англ. cluster) - сконцентрированная на некоторой территории группа взаимосвязанных компаний: туроператоров, турагентов, организаций сферы размещения, поставщиков туристских услуг; транспортных компаний, объектов инфраструктуры; научно-исследовательских институтов; вузов и других организаций, дополняющих друг друга и усиливающих конкурентные преимущества отдельных компаний и кластера в целом.</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Туристско-рекреационный кластер в Самарской области в настоящее время представляет собой систему со средним уровнем экономического развития. Туристская инфраструктура области представлена достаточно широко: свыше 100 гостиниц, более 40 санаториев, 122 базы отдыха, 74 детских оздоровительных лагеря. Наличие в области памятников природы (580 объектов), истории (3636 объектов), религиозных объектов, а также значительных культурно-рекреационных возможностей является хорошей предпосылкой для создания востребованных туристских программ. Потенциальной туристской привлекательностью обладает национальный парк "Самарская Лука" и один из старейших природных заповедников - Жигулевский государственный природный заповедник имени И.И. Спрыгина, где созданы и функционируют две охраняемые природные зоны с богатым природным и культурно-историческим наследием.</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09" w:history="1">
        <w:r>
          <w:rPr>
            <w:rFonts w:ascii="Calibri" w:hAnsi="Calibri" w:cs="Calibri"/>
            <w:color w:val="0000FF"/>
          </w:rPr>
          <w:t>Стратегии</w:t>
        </w:r>
      </w:hyperlink>
      <w:r>
        <w:rPr>
          <w:rFonts w:ascii="Calibri" w:hAnsi="Calibri" w:cs="Calibri"/>
        </w:rP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 развитие рекреационно-туристского сервиса является одним из приоритетных направлений устойчивого развития Самарской области как современного развивающегося центра.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комплексности туристской отрасли для ее эффективного функционирования и стабильного развития необходима регулярная методическая и аналитическая поддержка субъектов отрасли, капитальные вложения в поддержание и улучшение инфраструктуры туризма и государственная централизованная маркетинговая деятельность по продвижению туристского продукта в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факторов, таких как географическое положение, инженерная и транспортная инфраструктура, природные ресурсы и экологические условия, инфраструктура рынка, информационное пространство и иных, выявляет сильные и слабые стороны развития туристского кластера в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Имея выгодное экономическое и географическое положение, Самарская область тем не менее уступает по объему въездного туризма Татарстану, Нижнему Новгороду и таким лидерам российского туризма, как Москва, Санкт-Петербург и городам Золотого кольца России.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Анализируя этот факт, можно сказать, что причиной недостаточного роста въездных туристских потоков является отсутствие четко сформированной системы взаимодействия между вовлеченными в процесс образования туристского предложения отраслями. Внутренний туризм зачастую воспринимается участниками туристского рынка как малоэффективное направление ввиду наличия значительного количества инфраструктурных издержек, повышенной степени риска частных вложений, отсутствия государственных гарантий безопасности деятельности.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централизованной системы интересно, в первую очередь, государству, так как, реализуя настоящую задачу, оно тем самым усиливает конкурентные преимущества создаваемого туристского продукта, обеспечивает географическую концентрацию компаний и занятость населения, увеличивая туристский въездной поток, и, следовательно, поступления в бюджеты всех уровней.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Неотъемлемыми составляющими туристского кластера являются субъекты туристской деятельности (туроператоры и турагенты), субъекты сферы размещения (гостиницы, мотели, туристские базы, кемпинги, детские лагеря и т.п.), транспортные компании, учебные заведения, осуществляющие подготовку кадров для данного сегмента, объекты туристского показа, культурно-развлекательная и досуговая сферы.</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3 нашли отражение меры государственной поддержки, способные обеспечить качественный переход от разрозненных предприятий к четко функционирующему туристско-рекреационному кластеру, действующему на принципах государственно-частного партнерства, и привлечение максимально возможного объема туристских ресурсов региона.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3 в том числе ориентирована на создание благоприятного инвестиционного климата для частных инвесторов и формирование имиджа Самарской области как перспективного туристского направления центральной части Российской Федерации.</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77" w:name="Par1905"/>
      <w:bookmarkEnd w:id="77"/>
      <w:r>
        <w:rPr>
          <w:rFonts w:ascii="Calibri" w:hAnsi="Calibri" w:cs="Calibri"/>
        </w:rPr>
        <w:t>2. Цель и задачи Подпрограммы 3, этапы и сроки ее реализации</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3 - развитие туристско-рекреационного кластера в Самарской области, диверсификация и усиление преимуществ туристского продукта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обеспечить решение следующих задач:</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развитием туристско-рекреационного кластера в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маркетинговой стратегии продвижения областного туристского продукта на российском и мировом рынках;</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материальной базы туристской отрасли и создание благоприятных условий для формирования туристско-рекреационного кластера в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приоритетных направлений туризма в рамках формирования туристско-рекреационного кластера в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туристско-рекреационного кластера в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3 реализуется в 2014 году в один этап.</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78" w:name="Par1916"/>
      <w:bookmarkEnd w:id="78"/>
      <w:r>
        <w:rPr>
          <w:rFonts w:ascii="Calibri" w:hAnsi="Calibri" w:cs="Calibri"/>
        </w:rPr>
        <w:t>3. Показатели (индикаторы), характеризующие</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ход и итоги реализации Подпрограммы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и расчет показателей, характеризующих ежегодный ход и итоги реализации Подпрограммы 3, осуществляются на основе данных, представленных территориальным органом Федеральной службы государственной статистики по Самарской области и Управлением Федеральной налоговой службы по Самарской области. Объем потоков рассчитывается в соответствии с приказом Федерального агентства по туризму от 18.07.2007 N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w:anchor="Par1982" w:history="1">
        <w:r>
          <w:rPr>
            <w:rFonts w:ascii="Calibri" w:hAnsi="Calibri" w:cs="Calibri"/>
            <w:color w:val="0000FF"/>
          </w:rPr>
          <w:t>Показатели (индикаторы)</w:t>
        </w:r>
      </w:hyperlink>
      <w:r>
        <w:rPr>
          <w:rFonts w:ascii="Calibri" w:hAnsi="Calibri" w:cs="Calibri"/>
        </w:rPr>
        <w:t>, характеризующие ежегодный ход и итоги реализации Подпрограммы 3, представлены в приложении 1 к Подпрограмме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79" w:name="Par1922"/>
      <w:bookmarkEnd w:id="79"/>
      <w:r>
        <w:rPr>
          <w:rFonts w:ascii="Calibri" w:hAnsi="Calibri" w:cs="Calibri"/>
        </w:rPr>
        <w:t>4. Перечень мероприятий Подпрограммы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3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реализуемых ранее областных целевых программ.</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цели и решение задач Подпрограммы 3 осуществляются путем </w:t>
      </w:r>
      <w:r>
        <w:rPr>
          <w:rFonts w:ascii="Calibri" w:hAnsi="Calibri" w:cs="Calibri"/>
        </w:rPr>
        <w:lastRenderedPageBreak/>
        <w:t>скоординированного выполнения мероприятий Подпрограммы 3.</w:t>
      </w:r>
    </w:p>
    <w:p w:rsidR="001852E6" w:rsidRDefault="001852E6">
      <w:pPr>
        <w:widowControl w:val="0"/>
        <w:autoSpaceDE w:val="0"/>
        <w:autoSpaceDN w:val="0"/>
        <w:adjustRightInd w:val="0"/>
        <w:spacing w:after="0" w:line="240" w:lineRule="auto"/>
        <w:ind w:firstLine="540"/>
        <w:jc w:val="both"/>
        <w:rPr>
          <w:rFonts w:ascii="Calibri" w:hAnsi="Calibri" w:cs="Calibri"/>
        </w:rPr>
      </w:pPr>
      <w:hyperlink w:anchor="Par2060" w:history="1">
        <w:r>
          <w:rPr>
            <w:rFonts w:ascii="Calibri" w:hAnsi="Calibri" w:cs="Calibri"/>
            <w:color w:val="0000FF"/>
          </w:rPr>
          <w:t>Перечень</w:t>
        </w:r>
      </w:hyperlink>
      <w:r>
        <w:rPr>
          <w:rFonts w:ascii="Calibri" w:hAnsi="Calibri" w:cs="Calibri"/>
        </w:rPr>
        <w:t xml:space="preserve"> мероприятий Подпрограммы 3 с распределением средств по мероприятиям приведен в приложении 2 к Подпрограмме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80" w:name="Par1928"/>
      <w:bookmarkEnd w:id="80"/>
      <w:r>
        <w:rPr>
          <w:rFonts w:ascii="Calibri" w:hAnsi="Calibri" w:cs="Calibri"/>
        </w:rPr>
        <w:t>5. Обоснование ресурсного обеспечения Подпрограммы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финансового обеспечения реализации мероприятий Подпрограммы 3 основывается на принципах и нормах действующего законодательства.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мероприятий Подпрограммы 3 за счет средств областного бюджета составляет в 2014 году 6,300 млн. рублей.</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распорядителем средств областного бюджета, направленных на реализацию мероприятий Подпрограммы 3, является министерство экономического развития, инвестиций и торговли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туризма Самарской области является соисполнителем мероприятий Подпрограммы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81" w:name="Par1935"/>
      <w:bookmarkEnd w:id="81"/>
      <w:r>
        <w:rPr>
          <w:rFonts w:ascii="Calibri" w:hAnsi="Calibri" w:cs="Calibri"/>
        </w:rPr>
        <w:t>6. Описание мер правового и государственного</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в соответствующей сфере,</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направленных на достижение цели Подпрограммы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осуществляется в соответствии со следующими нормативными правовыми актами: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0" w:history="1">
        <w:r>
          <w:rPr>
            <w:rFonts w:ascii="Calibri" w:hAnsi="Calibri" w:cs="Calibri"/>
            <w:color w:val="0000FF"/>
          </w:rPr>
          <w:t>законом</w:t>
        </w:r>
      </w:hyperlink>
      <w:r>
        <w:rPr>
          <w:rFonts w:ascii="Calibri" w:hAnsi="Calibri" w:cs="Calibri"/>
        </w:rPr>
        <w:t xml:space="preserve"> от 24.11.1996 N 132-ФЗ "Об основах туристской деятельности в Российской Федерации";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Бюджетным </w:t>
      </w:r>
      <w:hyperlink r:id="rId111" w:history="1">
        <w:r>
          <w:rPr>
            <w:rFonts w:ascii="Calibri" w:hAnsi="Calibri" w:cs="Calibri"/>
            <w:color w:val="0000FF"/>
          </w:rPr>
          <w:t>кодексом</w:t>
        </w:r>
      </w:hyperlink>
      <w:r>
        <w:rPr>
          <w:rFonts w:ascii="Calibri" w:hAnsi="Calibri" w:cs="Calibri"/>
        </w:rPr>
        <w:t xml:space="preserve"> Российской Федерации;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Законом</w:t>
        </w:r>
      </w:hyperlink>
      <w:r>
        <w:rPr>
          <w:rFonts w:ascii="Calibri" w:hAnsi="Calibri" w:cs="Calibri"/>
        </w:rPr>
        <w:t xml:space="preserve"> Самарской области от 14.06.2011 N 51-ГД "О государственной поддержке развития туризма в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09.10.2006 N 129 "О Стратегии социально-экономического развития Самарской области на период до 2020 года".</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82" w:name="Par1945"/>
      <w:bookmarkEnd w:id="82"/>
      <w:r>
        <w:rPr>
          <w:rFonts w:ascii="Calibri" w:hAnsi="Calibri" w:cs="Calibri"/>
        </w:rPr>
        <w:t>7. Механизм реализации Подпрограммы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реализацией Подпрограммы 3 осуществляет ответственный исполнитель Подпрограммы 3 - министерство экономического развития, инвестиций и торговли Самарской области совместно с департаментом туризма Самарской области.</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контроль за ходом реализации Подпрограммы 3 осуществляется в соответствии с действующим законодательством, в том числе </w:t>
      </w:r>
      <w:hyperlink r:id="rId114" w:history="1">
        <w:r>
          <w:rPr>
            <w:rFonts w:ascii="Calibri" w:hAnsi="Calibri" w:cs="Calibri"/>
            <w:color w:val="0000FF"/>
          </w:rPr>
          <w:t>Порядком</w:t>
        </w:r>
      </w:hyperlink>
      <w:r>
        <w:rPr>
          <w:rFonts w:ascii="Calibri" w:hAnsi="Calibri" w:cs="Calibri"/>
        </w:rP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2"/>
        <w:rPr>
          <w:rFonts w:ascii="Calibri" w:hAnsi="Calibri" w:cs="Calibri"/>
        </w:rPr>
      </w:pPr>
      <w:bookmarkStart w:id="83" w:name="Par1950"/>
      <w:bookmarkEnd w:id="83"/>
      <w:r>
        <w:rPr>
          <w:rFonts w:ascii="Calibri" w:hAnsi="Calibri" w:cs="Calibri"/>
        </w:rPr>
        <w:t>8. Методика комплексной оценки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Подпрограммы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оценка эффективности реализации Подпрограммы 3 включает в себя оценку степени выполнения мероприятий Подпрограммы 3 и оценку эффективности реализации Подпрограммы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3"/>
        <w:rPr>
          <w:rFonts w:ascii="Calibri" w:hAnsi="Calibri" w:cs="Calibri"/>
        </w:rPr>
      </w:pPr>
      <w:bookmarkStart w:id="84" w:name="Par1955"/>
      <w:bookmarkEnd w:id="84"/>
      <w:r>
        <w:rPr>
          <w:rFonts w:ascii="Calibri" w:hAnsi="Calibri" w:cs="Calibri"/>
        </w:rPr>
        <w:t>8.1. Оценка степени выполнения мероприятий Подпрограммы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3 за 2014 год рассчитывается как отношение количества мероприятий, выполненных в 2014 году в установленные сроки, к общему количеству мероприятий, предусмотренных к выполнению в 2014 году.</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outlineLvl w:val="3"/>
        <w:rPr>
          <w:rFonts w:ascii="Calibri" w:hAnsi="Calibri" w:cs="Calibri"/>
        </w:rPr>
      </w:pPr>
      <w:bookmarkStart w:id="85" w:name="Par1959"/>
      <w:bookmarkEnd w:id="85"/>
      <w:r>
        <w:rPr>
          <w:rFonts w:ascii="Calibri" w:hAnsi="Calibri" w:cs="Calibri"/>
        </w:rPr>
        <w:t>8.2. Оценка эффективности реализации Подпрограммы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3 оценивается путем соотнесения степени достижения показателей (индикаторов) Подпрограммы 3 с уровнем ее финансирования (расходов).</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Подпрограммы 3 (R) рассчитывается по формуле</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32pt;height:72.75pt">
            <v:imagedata r:id="rId70" o:title=""/>
          </v:shape>
        </w:pict>
      </w:r>
    </w:p>
    <w:p w:rsidR="001852E6" w:rsidRDefault="001852E6">
      <w:pPr>
        <w:widowControl w:val="0"/>
        <w:autoSpaceDE w:val="0"/>
        <w:autoSpaceDN w:val="0"/>
        <w:adjustRightInd w:val="0"/>
        <w:spacing w:after="0" w:line="240" w:lineRule="auto"/>
        <w:jc w:val="center"/>
        <w:rPr>
          <w:rFonts w:ascii="Calibri" w:hAnsi="Calibri" w:cs="Calibri"/>
        </w:rPr>
        <w:sectPr w:rsidR="001852E6">
          <w:pgSz w:w="11905" w:h="16838"/>
          <w:pgMar w:top="1134" w:right="850" w:bottom="1134" w:left="1701" w:header="720" w:footer="720" w:gutter="0"/>
          <w:cols w:space="720"/>
          <w:noEndnote/>
        </w:sect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количество показателей (индикаторов) Подпрограммы 3;</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4" type="#_x0000_t75" style="width:33pt;height:18.75pt">
            <v:imagedata r:id="rId71" o:title=""/>
          </v:shape>
        </w:pict>
      </w:r>
      <w:r>
        <w:rPr>
          <w:rFonts w:ascii="Calibri" w:hAnsi="Calibri" w:cs="Calibri"/>
        </w:rPr>
        <w:t xml:space="preserve"> - плановое значение n-го показателя (индикатора);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5" type="#_x0000_t75" style="width:32.25pt;height:18.75pt">
            <v:imagedata r:id="rId72" o:title=""/>
          </v:shape>
        </w:pict>
      </w:r>
      <w:r>
        <w:rPr>
          <w:rFonts w:ascii="Calibri" w:hAnsi="Calibri" w:cs="Calibri"/>
        </w:rPr>
        <w:t xml:space="preserve"> - значение n-го показателя (индикатора) на конец 2014 года;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6" type="#_x0000_t75" style="width:32.25pt;height:17.25pt">
            <v:imagedata r:id="rId73" o:title=""/>
          </v:shape>
        </w:pict>
      </w:r>
      <w:r>
        <w:rPr>
          <w:rFonts w:ascii="Calibri" w:hAnsi="Calibri" w:cs="Calibri"/>
        </w:rPr>
        <w:t xml:space="preserve"> - плановая сумма финансирования по Подпрограмме 3, предусмотренная на реализацию мероприятий Подпрограммы 3 в 2014 году;</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7" type="#_x0000_t75" style="width:30pt;height:17.25pt">
            <v:imagedata r:id="rId74" o:title=""/>
          </v:shape>
        </w:pict>
      </w:r>
      <w:r>
        <w:rPr>
          <w:rFonts w:ascii="Calibri" w:hAnsi="Calibri" w:cs="Calibri"/>
        </w:rPr>
        <w:t xml:space="preserve"> - сумма фактически произведенных расходов на реализацию мероприятий Подпрограммы 3 на конец 2014 года.</w:t>
      </w:r>
    </w:p>
    <w:p w:rsidR="001852E6" w:rsidRDefault="001852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показателя эффективности реализации Подпрограммы 3 (R) используются </w:t>
      </w:r>
      <w:hyperlink w:anchor="Par1982" w:history="1">
        <w:r>
          <w:rPr>
            <w:rFonts w:ascii="Calibri" w:hAnsi="Calibri" w:cs="Calibri"/>
            <w:color w:val="0000FF"/>
          </w:rPr>
          <w:t>показатели (индикаторы)</w:t>
        </w:r>
      </w:hyperlink>
      <w:r>
        <w:rPr>
          <w:rFonts w:ascii="Calibri" w:hAnsi="Calibri" w:cs="Calibri"/>
        </w:rPr>
        <w:t>, представленные в приложении 1 к Подпрограмме 3.</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2"/>
        <w:rPr>
          <w:rFonts w:ascii="Calibri" w:hAnsi="Calibri" w:cs="Calibri"/>
        </w:rPr>
      </w:pPr>
      <w:bookmarkStart w:id="86" w:name="Par1977"/>
      <w:bookmarkEnd w:id="86"/>
      <w:r>
        <w:rPr>
          <w:rFonts w:ascii="Calibri" w:hAnsi="Calibri" w:cs="Calibri"/>
        </w:rPr>
        <w:t>Приложение 1</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"Развитие</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туристско-рекреационного кластера</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год</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bookmarkStart w:id="87" w:name="Par1982"/>
      <w:bookmarkEnd w:id="87"/>
      <w:r>
        <w:rPr>
          <w:rFonts w:ascii="Calibri" w:hAnsi="Calibri" w:cs="Calibri"/>
        </w:rPr>
        <w:t>ПЕРЕЧЕНЬ</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(индикаторов), характеризующих ежегодный ход</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и итоги реализации подпрограммы "Развитие</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туристско-рекреационного кластера в Самарской области"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765"/>
        <w:gridCol w:w="1650"/>
        <w:gridCol w:w="1320"/>
        <w:gridCol w:w="1155"/>
        <w:gridCol w:w="1650"/>
      </w:tblGrid>
      <w:tr w:rsidR="001852E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7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цели, показателя (индикатора)</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(индикатора) по годам</w:t>
            </w:r>
          </w:p>
        </w:tc>
      </w:tr>
      <w:tr w:rsidR="001852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67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Отчет 2012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Оценка 2013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 (прогноз) 2014</w:t>
            </w:r>
          </w:p>
        </w:tc>
      </w:tr>
      <w:tr w:rsidR="001852E6">
        <w:tc>
          <w:tcPr>
            <w:tcW w:w="13200" w:type="dxa"/>
            <w:gridSpan w:val="6"/>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3"/>
              <w:rPr>
                <w:rFonts w:ascii="Calibri" w:hAnsi="Calibri" w:cs="Calibri"/>
              </w:rPr>
            </w:pPr>
            <w:bookmarkStart w:id="88" w:name="Par1995"/>
            <w:bookmarkEnd w:id="88"/>
            <w:r>
              <w:rPr>
                <w:rFonts w:ascii="Calibri" w:hAnsi="Calibri" w:cs="Calibri"/>
              </w:rPr>
              <w:t>Цель - развитие туристско-рекреационного кластера в Самарской области, диверсификация и усиление преимуществ туристского продукта Самарской области</w:t>
            </w:r>
          </w:p>
        </w:tc>
      </w:tr>
      <w:tr w:rsidR="001852E6">
        <w:tc>
          <w:tcPr>
            <w:tcW w:w="66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67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внутреннего и въездного туристского потока в Самарскую область</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тыс. человек</w:t>
            </w:r>
          </w:p>
        </w:tc>
        <w:tc>
          <w:tcPr>
            <w:tcW w:w="13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631,6</w:t>
            </w:r>
          </w:p>
        </w:tc>
        <w:tc>
          <w:tcPr>
            <w:tcW w:w="115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650,5</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1852E6">
        <w:tc>
          <w:tcPr>
            <w:tcW w:w="66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7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и иных обязательных платежей от сферы туризма в бюджеты всех уровней</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3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548</w:t>
            </w:r>
          </w:p>
        </w:tc>
        <w:tc>
          <w:tcPr>
            <w:tcW w:w="115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r>
      <w:tr w:rsidR="001852E6">
        <w:tc>
          <w:tcPr>
            <w:tcW w:w="66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7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Объем услуг, оказанных населению Самарской области в сфере туризма</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3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3 802,8</w:t>
            </w:r>
          </w:p>
        </w:tc>
        <w:tc>
          <w:tcPr>
            <w:tcW w:w="115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3 916</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4 034</w:t>
            </w:r>
          </w:p>
        </w:tc>
      </w:tr>
      <w:tr w:rsidR="001852E6">
        <w:tc>
          <w:tcPr>
            <w:tcW w:w="66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7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средств размещения на территории Самарской области</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3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15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r>
      <w:tr w:rsidR="001852E6">
        <w:tc>
          <w:tcPr>
            <w:tcW w:w="66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7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человек, занятых в сфере туризма Самарской области</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13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35 548</w:t>
            </w:r>
          </w:p>
        </w:tc>
        <w:tc>
          <w:tcPr>
            <w:tcW w:w="115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35 726</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35 904</w:t>
            </w:r>
          </w:p>
        </w:tc>
      </w:tr>
      <w:tr w:rsidR="001852E6">
        <w:tc>
          <w:tcPr>
            <w:tcW w:w="66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7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мероприятий, направленных на развитие внутреннего и въездного туризма Самарской области</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3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5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852E6">
        <w:tc>
          <w:tcPr>
            <w:tcW w:w="66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7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публикаций и информации о деятельности департамента туризма Самарской области в средствах массовой информации и информационно-телекоммуникационной сети Интернет</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3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5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1852E6">
        <w:tc>
          <w:tcPr>
            <w:tcW w:w="66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7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наименований разработанной и изданной полиграфической продукции о туристских возможностях Самарской области</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3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852E6">
        <w:tc>
          <w:tcPr>
            <w:tcW w:w="66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76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пользователей системы дистанционного обучения специалистов в сфере туризма</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2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5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bl>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2"/>
        <w:rPr>
          <w:rFonts w:ascii="Calibri" w:hAnsi="Calibri" w:cs="Calibri"/>
        </w:rPr>
      </w:pPr>
      <w:bookmarkStart w:id="89" w:name="Par2055"/>
      <w:bookmarkEnd w:id="89"/>
      <w:r>
        <w:rPr>
          <w:rFonts w:ascii="Calibri" w:hAnsi="Calibri" w:cs="Calibri"/>
        </w:rPr>
        <w:t>Приложение 2</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туристско-рекреационного</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кластера в Самарской области" на 2014 год</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bookmarkStart w:id="90" w:name="Par2060"/>
      <w:bookmarkEnd w:id="90"/>
      <w:r>
        <w:rPr>
          <w:rFonts w:ascii="Calibri" w:hAnsi="Calibri" w:cs="Calibri"/>
        </w:rPr>
        <w:t>Перечень</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"Развитие туристско-рекреационного</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кластера в Самарской области" на 2014 год</w:t>
      </w: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3798"/>
        <w:gridCol w:w="2475"/>
        <w:gridCol w:w="2640"/>
        <w:gridCol w:w="3515"/>
      </w:tblGrid>
      <w:tr w:rsidR="001852E6">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мероприятия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млн. рублей</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1852E6">
        <w:tc>
          <w:tcPr>
            <w:tcW w:w="13253" w:type="dxa"/>
            <w:gridSpan w:val="5"/>
            <w:tcBorders>
              <w:top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3"/>
              <w:rPr>
                <w:rFonts w:ascii="Calibri" w:hAnsi="Calibri" w:cs="Calibri"/>
              </w:rPr>
            </w:pPr>
            <w:bookmarkStart w:id="91" w:name="Par2069"/>
            <w:bookmarkEnd w:id="91"/>
            <w:r>
              <w:rPr>
                <w:rFonts w:ascii="Calibri" w:hAnsi="Calibri" w:cs="Calibri"/>
              </w:rPr>
              <w:t>Цель - развитие туристско-рекреационного кластера в Самарской области, диверсификация и усиление преимуществ туристского продукта Самарской области</w:t>
            </w:r>
          </w:p>
        </w:tc>
      </w:tr>
      <w:tr w:rsidR="001852E6">
        <w:tc>
          <w:tcPr>
            <w:tcW w:w="13253" w:type="dxa"/>
            <w:gridSpan w:val="5"/>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92" w:name="Par2070"/>
            <w:bookmarkEnd w:id="92"/>
            <w:r>
              <w:rPr>
                <w:rFonts w:ascii="Calibri" w:hAnsi="Calibri" w:cs="Calibri"/>
              </w:rPr>
              <w:t>Задача 1. Управление развитием туристско-рекреационного кластера в Самарской области</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маркетинговых исследований состояния туристского рынка Самарской области</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инвестиций и торговли Самарской области (далее - МЭРИТ СО)</w:t>
            </w: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Анализ, систематизация и структурирование информации о развитии туризма во всех сегментах туристского рынка</w:t>
            </w:r>
          </w:p>
        </w:tc>
      </w:tr>
      <w:tr w:rsidR="001852E6">
        <w:tc>
          <w:tcPr>
            <w:tcW w:w="13253" w:type="dxa"/>
            <w:gridSpan w:val="5"/>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93" w:name="Par2076"/>
            <w:bookmarkEnd w:id="93"/>
            <w:r>
              <w:rPr>
                <w:rFonts w:ascii="Calibri" w:hAnsi="Calibri" w:cs="Calibri"/>
              </w:rPr>
              <w:t>Задача 2. Обеспечение маркетинговой стратегии продвижения областного туристского продукта на российском и мировом рынках</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формирование экспозиции Самарской области на выставках, изготовление и модернизацию передвижных рекламных блоков и стендов о туристическом комплексе Самарской области</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Разработка единой экспозиции о видах туризма Самарской области</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субсидии </w:t>
            </w:r>
            <w:r>
              <w:rPr>
                <w:rFonts w:ascii="Calibri" w:hAnsi="Calibri" w:cs="Calibri"/>
              </w:rPr>
              <w:lastRenderedPageBreak/>
              <w:t>государственному бюджетному учреждению Самарской области "Туристский информационный центр" на создание региональной системы бронирования объектов размещения Самарской области</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количества российских </w:t>
            </w:r>
            <w:r>
              <w:rPr>
                <w:rFonts w:ascii="Calibri" w:hAnsi="Calibri" w:cs="Calibri"/>
              </w:rPr>
              <w:lastRenderedPageBreak/>
              <w:t>и иностранных граждан, посетивших Самарскую область с целью туризма и отдыха</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w:t>
            </w: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организацию и проведение презентаций туристских возможностей Самарской области в регионах России и за рубежом, в том числе на международных и межрегиональных туристских выставках</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Продвижение туристского потенциала Самарской области на внутреннем и международном рынках туристских услуг</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организацию целевых информационно-рекламных кампаний, направленных на продвижение Самарской области на территории Российской Федерации и за рубежом</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Презентация туристских возможностей Самарской области на внутреннем и международном рынках туристских услуг</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субсидии государственному бюджетному учреждению Самарской области "Туристский информационный центр" </w:t>
            </w:r>
            <w:r>
              <w:rPr>
                <w:rFonts w:ascii="Calibri" w:hAnsi="Calibri" w:cs="Calibri"/>
              </w:rPr>
              <w:lastRenderedPageBreak/>
              <w:t>на издание на русском и иностранных языках туристско-информационных материалов, в том числе путеводителей, буклетов, карт, цифровых материалов</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тематических публикаций о туристском потенциале региона</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2.6.</w:t>
            </w: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разработку и изготовление сувенирной продукции с символикой Самарской области</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Создание положительного имиджа Самарской области как о регионе, благоприятном для развития туризма</w:t>
            </w:r>
          </w:p>
        </w:tc>
      </w:tr>
      <w:tr w:rsidR="001852E6">
        <w:tc>
          <w:tcPr>
            <w:tcW w:w="13253" w:type="dxa"/>
            <w:gridSpan w:val="5"/>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94" w:name="Par2107"/>
            <w:bookmarkEnd w:id="94"/>
            <w:r>
              <w:rPr>
                <w:rFonts w:ascii="Calibri" w:hAnsi="Calibri" w:cs="Calibri"/>
              </w:rPr>
              <w:t>Задача 3. Развитие материальной базы туристской отрасли и создание благоприятных условий для формирования туристско-рекреационного кластера в Самарской области</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презентационного пакета инвестиционных проектов в сфере туризма Самарской области</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формирования туристско-рекреационного кластера в Самарской области</w:t>
            </w:r>
          </w:p>
        </w:tc>
      </w:tr>
      <w:tr w:rsidR="001852E6">
        <w:tc>
          <w:tcPr>
            <w:tcW w:w="13253" w:type="dxa"/>
            <w:gridSpan w:val="5"/>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95" w:name="Par2113"/>
            <w:bookmarkEnd w:id="95"/>
            <w:r>
              <w:rPr>
                <w:rFonts w:ascii="Calibri" w:hAnsi="Calibri" w:cs="Calibri"/>
              </w:rPr>
              <w:t>Задача 4. Создание условий для развития приоритетных направлений туризма в рамках формирования туристско-рекреационного кластера в Самарской области</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4.1.</w:t>
            </w: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апробация сети туристских маршрутов в Самарской области по приоритетным направлениям</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маршрутов по приоритетным направлениям в сфере туризма</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4.2.</w:t>
            </w: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субсидии государственному бюджетному учреждению Самарской области "Туристский информационный центр" на создание, проведение и поддержку </w:t>
            </w:r>
            <w:r>
              <w:rPr>
                <w:rFonts w:ascii="Calibri" w:hAnsi="Calibri" w:cs="Calibri"/>
              </w:rPr>
              <w:lastRenderedPageBreak/>
              <w:t>акций, форумов, фестивалей и прочих мероприятий, способствующих развитию приоритетных направлений туризма в Самарской области</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Продвижение приоритетных направлений туризма Самарской области</w:t>
            </w:r>
          </w:p>
        </w:tc>
      </w:tr>
      <w:tr w:rsidR="001852E6">
        <w:tc>
          <w:tcPr>
            <w:tcW w:w="13253" w:type="dxa"/>
            <w:gridSpan w:val="5"/>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outlineLvl w:val="4"/>
              <w:rPr>
                <w:rFonts w:ascii="Calibri" w:hAnsi="Calibri" w:cs="Calibri"/>
              </w:rPr>
            </w:pPr>
            <w:bookmarkStart w:id="96" w:name="Par2124"/>
            <w:bookmarkEnd w:id="96"/>
            <w:r>
              <w:rPr>
                <w:rFonts w:ascii="Calibri" w:hAnsi="Calibri" w:cs="Calibri"/>
              </w:rPr>
              <w:lastRenderedPageBreak/>
              <w:t>Задача 5. 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туристско-рекреационного кластера в Самарской области</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5.1.</w:t>
            </w: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системы подготовки и переподготовки специалистов, необходимых для развития въездного туризма</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подготовки и переподготовки специалистов, необходимых для развития въездного туризма</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5.2.</w:t>
            </w: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подготовку и проведение научно-практических конференций, форумов, круглых столов по ключевым проблемам развития туризма на территории Самарской области</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0,100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Выявление ключевых проблем развития туризма в Самарской области, разработка системы мер по их решению</w:t>
            </w:r>
          </w:p>
        </w:tc>
      </w:tr>
      <w:tr w:rsidR="001852E6">
        <w:tc>
          <w:tcPr>
            <w:tcW w:w="82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3</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825" w:type="dxa"/>
            <w:vMerge w:val="restart"/>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видам бюджетных ассигнований:</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825" w:type="dxa"/>
            <w:vMerge/>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и услуг в целях оказания государственных услуг физическим и юридическим лицам</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825" w:type="dxa"/>
            <w:vMerge/>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3798"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цели, не связанные с возмещением нормативных затрат на оказание ими </w:t>
            </w:r>
            <w:r>
              <w:rPr>
                <w:rFonts w:ascii="Calibri" w:hAnsi="Calibri" w:cs="Calibri"/>
              </w:rPr>
              <w:lastRenderedPageBreak/>
              <w:t>государственных услуг (выполнение работ) физическим и (или) юридическим лицам (за исключением бюджетных инвестиций)</w:t>
            </w:r>
          </w:p>
        </w:tc>
        <w:tc>
          <w:tcPr>
            <w:tcW w:w="247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2640"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515" w:type="dxa"/>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bl>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right"/>
        <w:outlineLvl w:val="1"/>
        <w:rPr>
          <w:rFonts w:ascii="Calibri" w:hAnsi="Calibri" w:cs="Calibri"/>
        </w:rPr>
      </w:pPr>
      <w:bookmarkStart w:id="97" w:name="Par2158"/>
      <w:bookmarkEnd w:id="97"/>
      <w:r>
        <w:rPr>
          <w:rFonts w:ascii="Calibri" w:hAnsi="Calibri" w:cs="Calibri"/>
        </w:rPr>
        <w:t>Приложение 4</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предпринимательства,</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торговли и туризма в Самарской области"</w:t>
      </w:r>
    </w:p>
    <w:p w:rsidR="001852E6" w:rsidRDefault="001852E6">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bookmarkStart w:id="98" w:name="Par2164"/>
      <w:bookmarkEnd w:id="98"/>
      <w:r>
        <w:rPr>
          <w:rFonts w:ascii="Calibri" w:hAnsi="Calibri" w:cs="Calibri"/>
        </w:rPr>
        <w:t>Перечень подпрограмм,</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входящих в состав государственной программы</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"Развитие предпринимательства,</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торговли и туризма в Самарской области" на 2014 - 2019 годы,</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объемов финансирования по годам</w:t>
      </w:r>
    </w:p>
    <w:p w:rsidR="001852E6" w:rsidRDefault="001852E6">
      <w:pPr>
        <w:widowControl w:val="0"/>
        <w:autoSpaceDE w:val="0"/>
        <w:autoSpaceDN w:val="0"/>
        <w:adjustRightInd w:val="0"/>
        <w:spacing w:after="0" w:line="240" w:lineRule="auto"/>
        <w:jc w:val="center"/>
        <w:rPr>
          <w:rFonts w:ascii="Calibri" w:hAnsi="Calibri" w:cs="Calibri"/>
        </w:rPr>
      </w:pP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17.07.2014 </w:t>
      </w:r>
      <w:hyperlink r:id="rId115" w:history="1">
        <w:r>
          <w:rPr>
            <w:rFonts w:ascii="Calibri" w:hAnsi="Calibri" w:cs="Calibri"/>
            <w:color w:val="0000FF"/>
          </w:rPr>
          <w:t>N 403</w:t>
        </w:r>
      </w:hyperlink>
      <w:r>
        <w:rPr>
          <w:rFonts w:ascii="Calibri" w:hAnsi="Calibri" w:cs="Calibri"/>
        </w:rPr>
        <w:t xml:space="preserve">, от 19.11.2014 </w:t>
      </w:r>
      <w:hyperlink r:id="rId116" w:history="1">
        <w:r>
          <w:rPr>
            <w:rFonts w:ascii="Calibri" w:hAnsi="Calibri" w:cs="Calibri"/>
            <w:color w:val="0000FF"/>
          </w:rPr>
          <w:t>N 706</w:t>
        </w:r>
      </w:hyperlink>
      <w:r>
        <w:rPr>
          <w:rFonts w:ascii="Calibri" w:hAnsi="Calibri" w:cs="Calibri"/>
        </w:rPr>
        <w:t>)</w:t>
      </w:r>
    </w:p>
    <w:p w:rsidR="001852E6" w:rsidRDefault="001852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300"/>
        <w:gridCol w:w="2475"/>
        <w:gridCol w:w="1155"/>
        <w:gridCol w:w="1320"/>
        <w:gridCol w:w="1320"/>
        <w:gridCol w:w="1320"/>
        <w:gridCol w:w="1320"/>
        <w:gridCol w:w="1320"/>
        <w:gridCol w:w="1320"/>
        <w:gridCol w:w="1485"/>
        <w:gridCol w:w="3630"/>
      </w:tblGrid>
      <w:tr w:rsidR="001852E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подпрограммы (соисполнитель подпрограммы)</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 годы</w:t>
            </w:r>
          </w:p>
        </w:tc>
        <w:tc>
          <w:tcPr>
            <w:tcW w:w="940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млн. рублей</w:t>
            </w:r>
          </w:p>
        </w:tc>
        <w:tc>
          <w:tcPr>
            <w:tcW w:w="36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1852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p>
        </w:tc>
      </w:tr>
      <w:tr w:rsidR="001852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"Развитие малого и среднего предпринимательства в </w:t>
            </w:r>
            <w:r>
              <w:rPr>
                <w:rFonts w:ascii="Calibri" w:hAnsi="Calibri" w:cs="Calibri"/>
              </w:rPr>
              <w:lastRenderedPageBreak/>
              <w:t>Самарской области" на 2014 - 2019 годы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Министерство экономического развития, инвестиций и </w:t>
            </w:r>
            <w:r>
              <w:rPr>
                <w:rFonts w:ascii="Calibri" w:hAnsi="Calibri" w:cs="Calibri"/>
              </w:rPr>
              <w:lastRenderedPageBreak/>
              <w:t>торговли Самарской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582,636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1 628,776</w:t>
            </w:r>
          </w:p>
        </w:tc>
        <w:tc>
          <w:tcPr>
            <w:tcW w:w="36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конкурентоспособности малого и среднего предпринимательства</w:t>
            </w:r>
          </w:p>
        </w:tc>
      </w:tr>
      <w:tr w:rsidR="001852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r>
      <w:tr w:rsidR="001852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1 255,368</w:t>
            </w: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p>
        </w:tc>
      </w:tr>
      <w:tr w:rsidR="001852E6">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2475" w:type="dxa"/>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373,408</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373,408</w:t>
            </w: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p>
        </w:tc>
      </w:tr>
      <w:tr w:rsidR="001852E6">
        <w:tc>
          <w:tcPr>
            <w:tcW w:w="20625"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17"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1852E6" w:rsidRDefault="001852E6">
            <w:pPr>
              <w:widowControl w:val="0"/>
              <w:autoSpaceDE w:val="0"/>
              <w:autoSpaceDN w:val="0"/>
              <w:adjustRightInd w:val="0"/>
              <w:spacing w:after="0" w:line="240" w:lineRule="auto"/>
              <w:jc w:val="both"/>
              <w:rPr>
                <w:rFonts w:ascii="Calibri" w:hAnsi="Calibri" w:cs="Calibri"/>
              </w:rPr>
            </w:pPr>
            <w:r>
              <w:rPr>
                <w:rFonts w:ascii="Calibri" w:hAnsi="Calibri" w:cs="Calibri"/>
              </w:rPr>
              <w:t>от 19.11.2014 N 706)</w:t>
            </w:r>
          </w:p>
        </w:tc>
      </w:tr>
      <w:tr w:rsidR="001852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hyperlink w:anchor="Par1381" w:history="1">
              <w:r>
                <w:rPr>
                  <w:rFonts w:ascii="Calibri" w:hAnsi="Calibri" w:cs="Calibri"/>
                  <w:color w:val="0000FF"/>
                </w:rPr>
                <w:t>Подпрограмма</w:t>
              </w:r>
            </w:hyperlink>
            <w:r>
              <w:rPr>
                <w:rFonts w:ascii="Calibri" w:hAnsi="Calibri" w:cs="Calibri"/>
              </w:rPr>
              <w:t xml:space="preserve"> "Развитие торговли и защиты прав потребителей в Самарской области" на 2014 - 2019 годы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940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текущего финансирования деятельности министерства экономического развития, инвестиций и торговли Самарской области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Увеличение розничного и оптового товарооборота и повышение качества выпускаемой и реализуемой продукции и предоставляемых услуг населению</w:t>
            </w:r>
          </w:p>
        </w:tc>
      </w:tr>
      <w:tr w:rsidR="001852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rPr>
                <w:rFonts w:ascii="Calibri" w:hAnsi="Calibri" w:cs="Calibri"/>
              </w:rPr>
            </w:pPr>
            <w:hyperlink w:anchor="Par1839" w:history="1">
              <w:r>
                <w:rPr>
                  <w:rFonts w:ascii="Calibri" w:hAnsi="Calibri" w:cs="Calibri"/>
                  <w:color w:val="0000FF"/>
                </w:rPr>
                <w:t>Подпрограмма</w:t>
              </w:r>
            </w:hyperlink>
            <w:r>
              <w:rPr>
                <w:rFonts w:ascii="Calibri" w:hAnsi="Calibri" w:cs="Calibri"/>
              </w:rPr>
              <w:t xml:space="preserve"> "Развитие туристско-рекреационного кластера в Самарской области" на 2014 год</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инвестиций и торговли Самарской области совместно с департаментом туризма Самарской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2E6" w:rsidRDefault="001852E6">
            <w:pPr>
              <w:widowControl w:val="0"/>
              <w:autoSpaceDE w:val="0"/>
              <w:autoSpaceDN w:val="0"/>
              <w:adjustRightInd w:val="0"/>
              <w:spacing w:after="0" w:line="240" w:lineRule="auto"/>
              <w:jc w:val="center"/>
              <w:rPr>
                <w:rFonts w:ascii="Calibri" w:hAnsi="Calibri" w:cs="Calibri"/>
              </w:rPr>
            </w:pPr>
            <w:r>
              <w:rPr>
                <w:rFonts w:ascii="Calibri" w:hAnsi="Calibri" w:cs="Calibri"/>
              </w:rPr>
              <w:t>Увеличение внутреннего и въездного туристического потока в Самарскую область</w:t>
            </w:r>
          </w:p>
        </w:tc>
      </w:tr>
    </w:tbl>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autoSpaceDE w:val="0"/>
        <w:autoSpaceDN w:val="0"/>
        <w:adjustRightInd w:val="0"/>
        <w:spacing w:after="0" w:line="240" w:lineRule="auto"/>
        <w:jc w:val="both"/>
        <w:rPr>
          <w:rFonts w:ascii="Calibri" w:hAnsi="Calibri" w:cs="Calibri"/>
        </w:rPr>
      </w:pPr>
    </w:p>
    <w:p w:rsidR="001852E6" w:rsidRDefault="001852E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714CA" w:rsidRDefault="009714CA">
      <w:bookmarkStart w:id="99" w:name="_GoBack"/>
      <w:bookmarkEnd w:id="99"/>
    </w:p>
    <w:sectPr w:rsidR="009714C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E6"/>
    <w:rsid w:val="00007996"/>
    <w:rsid w:val="00077108"/>
    <w:rsid w:val="000C6C82"/>
    <w:rsid w:val="001715E6"/>
    <w:rsid w:val="001852E6"/>
    <w:rsid w:val="001944E5"/>
    <w:rsid w:val="002458DA"/>
    <w:rsid w:val="00274038"/>
    <w:rsid w:val="002F2EEF"/>
    <w:rsid w:val="00336918"/>
    <w:rsid w:val="00384E52"/>
    <w:rsid w:val="003A6557"/>
    <w:rsid w:val="003D2EDE"/>
    <w:rsid w:val="003E38E8"/>
    <w:rsid w:val="003F6E80"/>
    <w:rsid w:val="0041430C"/>
    <w:rsid w:val="004830A6"/>
    <w:rsid w:val="005005EE"/>
    <w:rsid w:val="00514E5A"/>
    <w:rsid w:val="0054488D"/>
    <w:rsid w:val="005A66DD"/>
    <w:rsid w:val="005C0ABF"/>
    <w:rsid w:val="00602AD4"/>
    <w:rsid w:val="006127F6"/>
    <w:rsid w:val="006E3EAB"/>
    <w:rsid w:val="007428B5"/>
    <w:rsid w:val="007B7148"/>
    <w:rsid w:val="008D0C94"/>
    <w:rsid w:val="009714CA"/>
    <w:rsid w:val="009916B4"/>
    <w:rsid w:val="009A0786"/>
    <w:rsid w:val="00AF5981"/>
    <w:rsid w:val="00B25EF6"/>
    <w:rsid w:val="00B32B9D"/>
    <w:rsid w:val="00B5355E"/>
    <w:rsid w:val="00B62426"/>
    <w:rsid w:val="00BC178E"/>
    <w:rsid w:val="00BC54A8"/>
    <w:rsid w:val="00BD1B26"/>
    <w:rsid w:val="00C31A3D"/>
    <w:rsid w:val="00C44241"/>
    <w:rsid w:val="00C63A27"/>
    <w:rsid w:val="00C71265"/>
    <w:rsid w:val="00C8566A"/>
    <w:rsid w:val="00CB1D66"/>
    <w:rsid w:val="00CC5E68"/>
    <w:rsid w:val="00D75123"/>
    <w:rsid w:val="00DB0A48"/>
    <w:rsid w:val="00DC68AB"/>
    <w:rsid w:val="00E0729C"/>
    <w:rsid w:val="00E32716"/>
    <w:rsid w:val="00E9597E"/>
    <w:rsid w:val="00EC2CFE"/>
    <w:rsid w:val="00EE6115"/>
    <w:rsid w:val="00EF49A0"/>
    <w:rsid w:val="00F0084E"/>
    <w:rsid w:val="00F01F4B"/>
    <w:rsid w:val="00F63E6B"/>
    <w:rsid w:val="00FA128C"/>
    <w:rsid w:val="00FA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2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52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52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52E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2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52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52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52E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4C4F579BB7B0C7A38CED296E1CD0FE88CC893B9E4310EEFE8159ABD64BB249B3202BFD04D88D1F8CC140a7zCK" TargetMode="External"/><Relationship Id="rId117" Type="http://schemas.openxmlformats.org/officeDocument/2006/relationships/hyperlink" Target="consultantplus://offline/ref=154C4F579BB7B0C7A38CED296E1CD0FE88CC893B9C461BECFE8159ABD64BB249B3202BFD04D88D1F8CC142a7z1K" TargetMode="External"/><Relationship Id="rId21" Type="http://schemas.openxmlformats.org/officeDocument/2006/relationships/hyperlink" Target="consultantplus://offline/ref=154C4F579BB7B0C7A38CED296E1CD0FE88CC893B99471EEBFB8159ABD64BB249B3202BFD04D88D1F8CC140a7zCK" TargetMode="External"/><Relationship Id="rId42" Type="http://schemas.openxmlformats.org/officeDocument/2006/relationships/hyperlink" Target="consultantplus://offline/ref=154C4F579BB7B0C7A38CED296E1CD0FE88CC893B9C4211EFF38159ABD64BB249B3202BFD04D88D1F8CC140a7z1K" TargetMode="External"/><Relationship Id="rId47" Type="http://schemas.openxmlformats.org/officeDocument/2006/relationships/hyperlink" Target="consultantplus://offline/ref=154C4F579BB7B0C7A38CF32478708CF68FC3D0339F4013BAA6DE02F681a4z2K" TargetMode="External"/><Relationship Id="rId63" Type="http://schemas.openxmlformats.org/officeDocument/2006/relationships/hyperlink" Target="consultantplus://offline/ref=154C4F579BB7B0C7A38CF32478708CF68FC1D432934113BAA6DE02F681a4z2K" TargetMode="External"/><Relationship Id="rId68" Type="http://schemas.openxmlformats.org/officeDocument/2006/relationships/hyperlink" Target="consultantplus://offline/ref=154C4F579BB7B0C7A38CED296E1CD0FE88CC893B9B4118EAF98159ABD64BB249aBz3K" TargetMode="External"/><Relationship Id="rId84" Type="http://schemas.openxmlformats.org/officeDocument/2006/relationships/hyperlink" Target="consultantplus://offline/ref=154C4F579BB7B0C7A38CED296E1CD0FE88CC893B9F4B1FEEFE8159ABD64BB249B3202BFD04D88D1F8CC142a7z8K" TargetMode="External"/><Relationship Id="rId89" Type="http://schemas.openxmlformats.org/officeDocument/2006/relationships/hyperlink" Target="consultantplus://offline/ref=154C4F579BB7B0C7A38CED296E1CD0FE88CC893B9F4B1FEEFE8159ABD64BB249B3202BFD04D88D1F8CC142a7z1K" TargetMode="External"/><Relationship Id="rId112" Type="http://schemas.openxmlformats.org/officeDocument/2006/relationships/hyperlink" Target="consultantplus://offline/ref=154C4F579BB7B0C7A38CED296E1CD0FE88CC893B9F4A10EFFE8159ABD64BB249aBz3K" TargetMode="External"/><Relationship Id="rId16" Type="http://schemas.openxmlformats.org/officeDocument/2006/relationships/hyperlink" Target="consultantplus://offline/ref=154C4F579BB7B0C7A38CED296E1CD0FE88CC893B984A1DEEF28159ABD64BB249B3202BFD04D88D1F8CC140a7zCK" TargetMode="External"/><Relationship Id="rId107" Type="http://schemas.openxmlformats.org/officeDocument/2006/relationships/hyperlink" Target="consultantplus://offline/ref=154C4F579BB7B0C7A38CED296E1CD0FE88CC893B9F4B1FEEFE8159ABD64BB249B3202BFD04D88D1F8CC143a7z9K" TargetMode="External"/><Relationship Id="rId11" Type="http://schemas.openxmlformats.org/officeDocument/2006/relationships/hyperlink" Target="consultantplus://offline/ref=154C4F579BB7B0C7A38CED296E1CD0FE88CC893B98401DE8FF8159ABD64BB249aBz3K" TargetMode="External"/><Relationship Id="rId24" Type="http://schemas.openxmlformats.org/officeDocument/2006/relationships/hyperlink" Target="consultantplus://offline/ref=154C4F579BB7B0C7A38CED296E1CD0FE88CC893B994A1DE9FD8159ABD64BB249aBz3K" TargetMode="External"/><Relationship Id="rId32" Type="http://schemas.openxmlformats.org/officeDocument/2006/relationships/hyperlink" Target="consultantplus://offline/ref=154C4F579BB7B0C7A38CED296E1CD0FE88CC893B9E421AE9F98159ABD64BB249B3202BFD04D88D1F8CC141a7zCK" TargetMode="External"/><Relationship Id="rId37" Type="http://schemas.openxmlformats.org/officeDocument/2006/relationships/hyperlink" Target="consultantplus://offline/ref=154C4F579BB7B0C7A38CED296E1CD0FE88CC893B9E451DE5FE8159ABD64BB249B3202BFD04D88D1F8CC146a7z8K" TargetMode="External"/><Relationship Id="rId40" Type="http://schemas.openxmlformats.org/officeDocument/2006/relationships/hyperlink" Target="consultantplus://offline/ref=154C4F579BB7B0C7A38CED296E1CD0FE88CC893B9C4211EFF38159ABD64BB249B3202BFD04D88D1F8CC140a7zFK" TargetMode="External"/><Relationship Id="rId45" Type="http://schemas.openxmlformats.org/officeDocument/2006/relationships/hyperlink" Target="consultantplus://offline/ref=154C4F579BB7B0C7A38CF32478708CF687C7D1369B494EB0AE870EF4a8z6K" TargetMode="External"/><Relationship Id="rId53" Type="http://schemas.openxmlformats.org/officeDocument/2006/relationships/hyperlink" Target="consultantplus://offline/ref=154C4F579BB7B0C7A38CED296E1CD0FE88CC893B9C461BECFE8159ABD64BB249B3202BFD04D88D1F8CC141a7zCK" TargetMode="External"/><Relationship Id="rId58" Type="http://schemas.openxmlformats.org/officeDocument/2006/relationships/hyperlink" Target="consultantplus://offline/ref=154C4F579BB7B0C7A38CED296E1CD0FE88CC893B9C4211EFF38159ABD64BB249B3202BFD04D88D1F8CC142a7z9K" TargetMode="External"/><Relationship Id="rId66" Type="http://schemas.openxmlformats.org/officeDocument/2006/relationships/hyperlink" Target="consultantplus://offline/ref=154C4F579BB7B0C7A38CF32478708CF68FC2D037924A13BAA6DE02F681a4z2K" TargetMode="External"/><Relationship Id="rId74" Type="http://schemas.openxmlformats.org/officeDocument/2006/relationships/image" Target="media/image8.wmf"/><Relationship Id="rId79" Type="http://schemas.openxmlformats.org/officeDocument/2006/relationships/hyperlink" Target="consultantplus://offline/ref=154C4F579BB7B0C7A38CED296E1CD0FE88CC893B9F431BECF28159ABD64BB249B3202BFD04D88D1F8CC448a7zDK" TargetMode="External"/><Relationship Id="rId87" Type="http://schemas.openxmlformats.org/officeDocument/2006/relationships/hyperlink" Target="consultantplus://offline/ref=154C4F579BB7B0C7A38CF32478708CF68FC2D137984113BAA6DE02F68142B81EF46F72aBzFK" TargetMode="External"/><Relationship Id="rId102" Type="http://schemas.openxmlformats.org/officeDocument/2006/relationships/hyperlink" Target="consultantplus://offline/ref=154C4F579BB7B0C7A38CED296E1CD0FE88CC893B994711E8F98159ABD64BB249aBz3K" TargetMode="External"/><Relationship Id="rId110" Type="http://schemas.openxmlformats.org/officeDocument/2006/relationships/hyperlink" Target="consultantplus://offline/ref=154C4F579BB7B0C7A38CF32478708CF68FC5DE30994013BAA6DE02F681a4z2K" TargetMode="External"/><Relationship Id="rId115" Type="http://schemas.openxmlformats.org/officeDocument/2006/relationships/hyperlink" Target="consultantplus://offline/ref=154C4F579BB7B0C7A38CED296E1CD0FE88CC893B9C4211EFF38159ABD64BB249B3202BFD04D88D1F8CC143a7zF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54C4F579BB7B0C7A38CED296E1CD0FE88CC893B9C461BECFE8159ABD64BB249B3202BFD04D88D1F8CC141a7z1K" TargetMode="External"/><Relationship Id="rId82" Type="http://schemas.openxmlformats.org/officeDocument/2006/relationships/hyperlink" Target="consultantplus://offline/ref=154C4F579BB7B0C7A38CED296E1CD0FE88CC893B9F4B1FEEFE8159ABD64BB249B3202BFD04D88D1F8CC141a7zAK" TargetMode="External"/><Relationship Id="rId90" Type="http://schemas.openxmlformats.org/officeDocument/2006/relationships/hyperlink" Target="consultantplus://offline/ref=154C4F579BB7B0C7A38CF32478708CF68FC2D1319D4213BAA6DE02F681a4z2K" TargetMode="External"/><Relationship Id="rId95" Type="http://schemas.openxmlformats.org/officeDocument/2006/relationships/hyperlink" Target="consultantplus://offline/ref=154C4F579BB7B0C7A38CF32478708CF68FC7D33E9A4013BAA6DE02F681a4z2K" TargetMode="External"/><Relationship Id="rId19" Type="http://schemas.openxmlformats.org/officeDocument/2006/relationships/hyperlink" Target="consultantplus://offline/ref=154C4F579BB7B0C7A38CED296E1CD0FE88CC893B994319ECF98159ABD64BB249aBz3K" TargetMode="External"/><Relationship Id="rId14" Type="http://schemas.openxmlformats.org/officeDocument/2006/relationships/hyperlink" Target="consultantplus://offline/ref=154C4F579BB7B0C7A38CED296E1CD0FE88CC893B98461EECF98159ABD64BB249B3202BFD04D88D1F8CC142a7zFK" TargetMode="External"/><Relationship Id="rId22" Type="http://schemas.openxmlformats.org/officeDocument/2006/relationships/hyperlink" Target="consultantplus://offline/ref=154C4F579BB7B0C7A38CED296E1CD0FE88CC893B994511EBF28159ABD64BB249B3202BFD04D88D1F8CC140a7zCK" TargetMode="External"/><Relationship Id="rId27" Type="http://schemas.openxmlformats.org/officeDocument/2006/relationships/hyperlink" Target="consultantplus://offline/ref=154C4F579BB7B0C7A38CED296E1CD0FE88CC893B9E471AEDF28159ABD64BB249aBz3K" TargetMode="External"/><Relationship Id="rId30" Type="http://schemas.openxmlformats.org/officeDocument/2006/relationships/hyperlink" Target="consultantplus://offline/ref=154C4F579BB7B0C7A38CED296E1CD0FE88CC893B99441BE8F98159ABD64BB249aBz3K" TargetMode="External"/><Relationship Id="rId35" Type="http://schemas.openxmlformats.org/officeDocument/2006/relationships/hyperlink" Target="consultantplus://offline/ref=154C4F579BB7B0C7A38CED296E1CD0FE88CC893B9E4610EFFA8159ABD64BB249aBz3K" TargetMode="External"/><Relationship Id="rId43" Type="http://schemas.openxmlformats.org/officeDocument/2006/relationships/hyperlink" Target="consultantplus://offline/ref=154C4F579BB7B0C7A38CED296E1CD0FE88CC893B9C461BECFE8159ABD64BB249B3202BFD04D88D1F8CC140a7z1K" TargetMode="External"/><Relationship Id="rId48" Type="http://schemas.openxmlformats.org/officeDocument/2006/relationships/hyperlink" Target="consultantplus://offline/ref=154C4F579BB7B0C7A38CED296E1CD0FE88CC893B9B4118EAF98159ABD64BB249B3202BFD04D88D1F8CC141a7z8K" TargetMode="External"/><Relationship Id="rId56" Type="http://schemas.openxmlformats.org/officeDocument/2006/relationships/image" Target="media/image3.wmf"/><Relationship Id="rId64" Type="http://schemas.openxmlformats.org/officeDocument/2006/relationships/hyperlink" Target="consultantplus://offline/ref=154C4F579BB7B0C7A38CED296E1CD0FE88CC893B9C461BECFE8159ABD64BB249B3202BFD04D88D1F8CC142a7zAK" TargetMode="External"/><Relationship Id="rId69" Type="http://schemas.openxmlformats.org/officeDocument/2006/relationships/hyperlink" Target="consultantplus://offline/ref=154C4F579BB7B0C7A38CED296E1CD0FE88CC893B9C431AEFFC8159ABD64BB249B3202BFD04D88D1F8CC142a7z8K" TargetMode="External"/><Relationship Id="rId77" Type="http://schemas.openxmlformats.org/officeDocument/2006/relationships/hyperlink" Target="consultantplus://offline/ref=154C4F579BB7B0C7A38CED296E1CD0FE88CC893B9C461BECFE8159ABD64BB249B3202BFD04D88D1F8CC142a7zFK" TargetMode="External"/><Relationship Id="rId100" Type="http://schemas.openxmlformats.org/officeDocument/2006/relationships/hyperlink" Target="consultantplus://offline/ref=154C4F579BB7B0C7A38CED296E1CD0FE88CC893B99401AEBFF8159ABD64BB249aBz3K" TargetMode="External"/><Relationship Id="rId105" Type="http://schemas.openxmlformats.org/officeDocument/2006/relationships/hyperlink" Target="consultantplus://offline/ref=154C4F579BB7B0C7A38CED296E1CD0FE88CC893B9C431AEFFC8159ABD64BB249B3202BFD04D88D1F8CC142a7z8K" TargetMode="External"/><Relationship Id="rId113" Type="http://schemas.openxmlformats.org/officeDocument/2006/relationships/hyperlink" Target="consultantplus://offline/ref=154C4F579BB7B0C7A38CED296E1CD0FE88CC893B9B4118EAF98159ABD64BB249aBz3K" TargetMode="External"/><Relationship Id="rId118" Type="http://schemas.openxmlformats.org/officeDocument/2006/relationships/fontTable" Target="fontTable.xml"/><Relationship Id="rId8" Type="http://schemas.openxmlformats.org/officeDocument/2006/relationships/hyperlink" Target="consultantplus://offline/ref=154C4F579BB7B0C7A38CED296E1CD0FE88CC893B9C461BECFE8159ABD64BB249B3202BFD04D88D1F8CC140a7zCK" TargetMode="External"/><Relationship Id="rId51" Type="http://schemas.openxmlformats.org/officeDocument/2006/relationships/hyperlink" Target="consultantplus://offline/ref=154C4F579BB7B0C7A38CED296E1CD0FE88CC893B9F401EEAFE8159ABD64BB249B3202BFD04D88D1F8CC141a7zBK" TargetMode="External"/><Relationship Id="rId72" Type="http://schemas.openxmlformats.org/officeDocument/2006/relationships/image" Target="media/image6.wmf"/><Relationship Id="rId80" Type="http://schemas.openxmlformats.org/officeDocument/2006/relationships/hyperlink" Target="consultantplus://offline/ref=154C4F579BB7B0C7A38CED296E1CD0FE88CC893B9C461BECFE8159ABD64BB249B3202BFD04D88D1F8CC142a7zEK" TargetMode="External"/><Relationship Id="rId85" Type="http://schemas.openxmlformats.org/officeDocument/2006/relationships/hyperlink" Target="consultantplus://offline/ref=154C4F579BB7B0C7A38CF32478708CF68FC6D53E924313BAA6DE02F68142B81EF46F72BF40D58C1Fa8z5K" TargetMode="External"/><Relationship Id="rId93" Type="http://schemas.openxmlformats.org/officeDocument/2006/relationships/hyperlink" Target="consultantplus://offline/ref=154C4F579BB7B0C7A38CF32478708CF68FC7D235924013BAA6DE02F681a4z2K" TargetMode="External"/><Relationship Id="rId98" Type="http://schemas.openxmlformats.org/officeDocument/2006/relationships/hyperlink" Target="consultantplus://offline/ref=154C4F579BB7B0C7A38CED296E1CD0FE88CC893B99411BEBFE8159ABD64BB249aBz3K" TargetMode="External"/><Relationship Id="rId3" Type="http://schemas.openxmlformats.org/officeDocument/2006/relationships/settings" Target="settings.xml"/><Relationship Id="rId12" Type="http://schemas.openxmlformats.org/officeDocument/2006/relationships/hyperlink" Target="consultantplus://offline/ref=154C4F579BB7B0C7A38CED296E1CD0FE88CC893B984518E4FB8159ABD64BB249aBz3K" TargetMode="External"/><Relationship Id="rId17" Type="http://schemas.openxmlformats.org/officeDocument/2006/relationships/hyperlink" Target="consultantplus://offline/ref=154C4F579BB7B0C7A38CED296E1CD0FE88CC893B994219E8FE8159ABD64BB249B3202BFD04D88D1F8CC140a7zCK" TargetMode="External"/><Relationship Id="rId25" Type="http://schemas.openxmlformats.org/officeDocument/2006/relationships/hyperlink" Target="consultantplus://offline/ref=154C4F579BB7B0C7A38CED296E1CD0FE88CC893B994B19EBFA8159ABD64BB249aBz3K" TargetMode="External"/><Relationship Id="rId33" Type="http://schemas.openxmlformats.org/officeDocument/2006/relationships/hyperlink" Target="consultantplus://offline/ref=154C4F579BB7B0C7A38CED296E1CD0FE88CC893B994A1AE8FE8159ABD64BB249aBz3K" TargetMode="External"/><Relationship Id="rId38" Type="http://schemas.openxmlformats.org/officeDocument/2006/relationships/hyperlink" Target="consultantplus://offline/ref=154C4F579BB7B0C7A38CED296E1CD0FE88CC893B9F401DE4F38159ABD64BB249B3202BFD04D88D1F8CC140a7zCK" TargetMode="External"/><Relationship Id="rId46" Type="http://schemas.openxmlformats.org/officeDocument/2006/relationships/hyperlink" Target="consultantplus://offline/ref=154C4F579BB7B0C7A38CF32478708CF68FC3D337934213BAA6DE02F681a4z2K" TargetMode="External"/><Relationship Id="rId59" Type="http://schemas.openxmlformats.org/officeDocument/2006/relationships/hyperlink" Target="consultantplus://offline/ref=154C4F579BB7B0C7A38CED296E1CD0FE88CC893B9C461BECFE8159ABD64BB249B3202BFD04D88D1F8CC141a7zFK" TargetMode="External"/><Relationship Id="rId67" Type="http://schemas.openxmlformats.org/officeDocument/2006/relationships/hyperlink" Target="consultantplus://offline/ref=154C4F579BB7B0C7A38CF32478708CF68FC0D630984413BAA6DE02F681a4z2K" TargetMode="External"/><Relationship Id="rId103" Type="http://schemas.openxmlformats.org/officeDocument/2006/relationships/hyperlink" Target="consultantplus://offline/ref=154C4F579BB7B0C7A38CED296E1CD0FE88CC893B9E471CEFFD8159ABD64BB249aBz3K" TargetMode="External"/><Relationship Id="rId108" Type="http://schemas.openxmlformats.org/officeDocument/2006/relationships/hyperlink" Target="consultantplus://offline/ref=154C4F579BB7B0C7A38CF32478708CF68FC2D137984113BAA6DE02F681a4z2K" TargetMode="External"/><Relationship Id="rId116" Type="http://schemas.openxmlformats.org/officeDocument/2006/relationships/hyperlink" Target="consultantplus://offline/ref=154C4F579BB7B0C7A38CED296E1CD0FE88CC893B9C461BECFE8159ABD64BB249B3202BFD04D88D1F8CC142a7z1K" TargetMode="External"/><Relationship Id="rId20" Type="http://schemas.openxmlformats.org/officeDocument/2006/relationships/hyperlink" Target="consultantplus://offline/ref=154C4F579BB7B0C7A38CED296E1CD0FE88CC893B994311E9F98159ABD64BB249aBz3K" TargetMode="External"/><Relationship Id="rId41" Type="http://schemas.openxmlformats.org/officeDocument/2006/relationships/hyperlink" Target="consultantplus://offline/ref=154C4F579BB7B0C7A38CED296E1CD0FE88CC893B9C461BECFE8159ABD64BB249B3202BFD04D88D1F8CC140a7zFK" TargetMode="External"/><Relationship Id="rId54" Type="http://schemas.openxmlformats.org/officeDocument/2006/relationships/image" Target="media/image1.wmf"/><Relationship Id="rId62" Type="http://schemas.openxmlformats.org/officeDocument/2006/relationships/hyperlink" Target="consultantplus://offline/ref=154C4F579BB7B0C7A38CF32478708CF68FC2D037924A13BAA6DE02F681a4z2K" TargetMode="External"/><Relationship Id="rId70" Type="http://schemas.openxmlformats.org/officeDocument/2006/relationships/image" Target="media/image4.wmf"/><Relationship Id="rId75" Type="http://schemas.openxmlformats.org/officeDocument/2006/relationships/hyperlink" Target="consultantplus://offline/ref=154C4F579BB7B0C7A38CED296E1CD0FE88CC893B9C4211EFF38159ABD64BB249B3202BFD04D88D1F8CC143a7zDK" TargetMode="External"/><Relationship Id="rId83" Type="http://schemas.openxmlformats.org/officeDocument/2006/relationships/hyperlink" Target="consultantplus://offline/ref=154C4F579BB7B0C7A38CED296E1CD0FE88CC893B9F4B1FEEFE8159ABD64BB249B3202BFD04D88D1F8CC141a7zEK" TargetMode="External"/><Relationship Id="rId88" Type="http://schemas.openxmlformats.org/officeDocument/2006/relationships/hyperlink" Target="consultantplus://offline/ref=154C4F579BB7B0C7A38CED296E1CD0FE88CC893B9F4B1FEEFE8159ABD64BB249B3202BFD04D88D1F8CC142a7zFK" TargetMode="External"/><Relationship Id="rId91" Type="http://schemas.openxmlformats.org/officeDocument/2006/relationships/hyperlink" Target="consultantplus://offline/ref=154C4F579BB7B0C7A38CF32478708CF68FC2D1319C4B13BAA6DE02F681a4z2K" TargetMode="External"/><Relationship Id="rId96" Type="http://schemas.openxmlformats.org/officeDocument/2006/relationships/hyperlink" Target="consultantplus://offline/ref=154C4F579BB7B0C7A38CED296E1CD0FE88CC893B9E471DE8F98159ABD64BB249aBz3K" TargetMode="External"/><Relationship Id="rId111" Type="http://schemas.openxmlformats.org/officeDocument/2006/relationships/hyperlink" Target="consultantplus://offline/ref=154C4F579BB7B0C7A38CF32478708CF68FC0D630984413BAA6DE02F681a4z2K" TargetMode="External"/><Relationship Id="rId1" Type="http://schemas.openxmlformats.org/officeDocument/2006/relationships/styles" Target="styles.xml"/><Relationship Id="rId6" Type="http://schemas.openxmlformats.org/officeDocument/2006/relationships/hyperlink" Target="consultantplus://offline/ref=154C4F579BB7B0C7A38CED296E1CD0FE88CC893B9F4B1FEEFE8159ABD64BB249B3202BFD04D88D1F8CC140a7zCK" TargetMode="External"/><Relationship Id="rId15" Type="http://schemas.openxmlformats.org/officeDocument/2006/relationships/hyperlink" Target="consultantplus://offline/ref=154C4F579BB7B0C7A38CED296E1CD0FE88CC893B98441FECFB8159ABD64BB249aBz3K" TargetMode="External"/><Relationship Id="rId23" Type="http://schemas.openxmlformats.org/officeDocument/2006/relationships/hyperlink" Target="consultantplus://offline/ref=154C4F579BB7B0C7A38CED296E1CD0FE88CC893B994511EFFF8159ABD64BB249aBz3K" TargetMode="External"/><Relationship Id="rId28" Type="http://schemas.openxmlformats.org/officeDocument/2006/relationships/hyperlink" Target="consultantplus://offline/ref=154C4F579BB7B0C7A38CED296E1CD0FE88CC893B9E451AEDFF8159ABD64BB249aBz3K" TargetMode="External"/><Relationship Id="rId36" Type="http://schemas.openxmlformats.org/officeDocument/2006/relationships/hyperlink" Target="consultantplus://offline/ref=154C4F579BB7B0C7A38CED296E1CD0FE88CC893B9E451DE5FE8159ABD64BB249B3202BFD04D88D1F8CC140a7zFK" TargetMode="External"/><Relationship Id="rId49" Type="http://schemas.openxmlformats.org/officeDocument/2006/relationships/hyperlink" Target="consultantplus://offline/ref=154C4F579BB7B0C7A38CED296E1CD0FE88CC893B9F431BECF28159ABD64BB249B3202BFD04D88D1F8CC448a7zDK" TargetMode="External"/><Relationship Id="rId57" Type="http://schemas.openxmlformats.org/officeDocument/2006/relationships/hyperlink" Target="consultantplus://offline/ref=154C4F579BB7B0C7A38CED296E1CD0FE88CC893B9C431AEFFC8159ABD64BB249B3202BFD04D88D1F8CC241a7z9K" TargetMode="External"/><Relationship Id="rId106" Type="http://schemas.openxmlformats.org/officeDocument/2006/relationships/hyperlink" Target="consultantplus://offline/ref=154C4F579BB7B0C7A38CED296E1CD0FE88CC893B9F4B1FEEFE8159ABD64BB249B3202BFD04D88D1F8CC142a7z0K" TargetMode="External"/><Relationship Id="rId114" Type="http://schemas.openxmlformats.org/officeDocument/2006/relationships/hyperlink" Target="consultantplus://offline/ref=154C4F579BB7B0C7A38CED296E1CD0FE88CC893B9C431AEFFC8159ABD64BB249B3202BFD04D88D1F8CC142a7z8K" TargetMode="External"/><Relationship Id="rId119" Type="http://schemas.openxmlformats.org/officeDocument/2006/relationships/theme" Target="theme/theme1.xml"/><Relationship Id="rId10" Type="http://schemas.openxmlformats.org/officeDocument/2006/relationships/hyperlink" Target="consultantplus://offline/ref=154C4F579BB7B0C7A38CED296E1CD0FE88CC893B98431BEEF38159ABD64BB249aBz3K" TargetMode="External"/><Relationship Id="rId31" Type="http://schemas.openxmlformats.org/officeDocument/2006/relationships/hyperlink" Target="consultantplus://offline/ref=154C4F579BB7B0C7A38CED296E1CD0FE88CC893B9F401EEAFE8159ABD64BB249aBz3K" TargetMode="External"/><Relationship Id="rId44" Type="http://schemas.openxmlformats.org/officeDocument/2006/relationships/hyperlink" Target="consultantplus://offline/ref=154C4F579BB7B0C7A38CF32478708CF68FC5DE359E4113BAA6DE02F681a4z2K" TargetMode="External"/><Relationship Id="rId52" Type="http://schemas.openxmlformats.org/officeDocument/2006/relationships/hyperlink" Target="consultantplus://offline/ref=154C4F579BB7B0C7A38CED296E1CD0FE88CC893B9C461BECFE8159ABD64BB249B3202BFD04D88D1F8CC141a7zAK" TargetMode="External"/><Relationship Id="rId60" Type="http://schemas.openxmlformats.org/officeDocument/2006/relationships/hyperlink" Target="consultantplus://offline/ref=154C4F579BB7B0C7A38CED296E1CD0FE88CC893B9C4211EFF38159ABD64BB249B3202BFD04D88D1F8CC142a7zBK" TargetMode="External"/><Relationship Id="rId65" Type="http://schemas.openxmlformats.org/officeDocument/2006/relationships/hyperlink" Target="consultantplus://offline/ref=154C4F579BB7B0C7A38CED296E1CD0FE88CC893B9C461BECFE8159ABD64BB249B3202BFD04D88D1F8CC142a7zCK" TargetMode="External"/><Relationship Id="rId73" Type="http://schemas.openxmlformats.org/officeDocument/2006/relationships/image" Target="media/image7.wmf"/><Relationship Id="rId78" Type="http://schemas.openxmlformats.org/officeDocument/2006/relationships/hyperlink" Target="consultantplus://offline/ref=154C4F579BB7B0C7A38CED296E1CD0FE88CC893B9C461BECFE8159ABD64BB249B3202BFD04D88D1F8CC145a7z1K" TargetMode="External"/><Relationship Id="rId81" Type="http://schemas.openxmlformats.org/officeDocument/2006/relationships/hyperlink" Target="consultantplus://offline/ref=154C4F579BB7B0C7A38CED296E1CD0FE88CC893B9F4B1FEEFE8159ABD64BB249B3202BFD04D88D1F8CC141a7z8K" TargetMode="External"/><Relationship Id="rId86" Type="http://schemas.openxmlformats.org/officeDocument/2006/relationships/hyperlink" Target="consultantplus://offline/ref=154C4F579BB7B0C7A38CF32478708CF68FC7D43E934413BAA6DE02F68142B81EF46F72BF40D58C1Fa8z5K" TargetMode="External"/><Relationship Id="rId94" Type="http://schemas.openxmlformats.org/officeDocument/2006/relationships/hyperlink" Target="consultantplus://offline/ref=154C4F579BB7B0C7A38CF32478708CF68FC7D43E934413BAA6DE02F681a4z2K" TargetMode="External"/><Relationship Id="rId99" Type="http://schemas.openxmlformats.org/officeDocument/2006/relationships/hyperlink" Target="consultantplus://offline/ref=154C4F579BB7B0C7A38CED296E1CD0FE88CC893B9C4311EDF28159ABD64BB249aBz3K" TargetMode="External"/><Relationship Id="rId101" Type="http://schemas.openxmlformats.org/officeDocument/2006/relationships/hyperlink" Target="consultantplus://offline/ref=154C4F579BB7B0C7A38CED296E1CD0FE88CC893B9F421FEDFE8159ABD64BB249aBz3K" TargetMode="External"/><Relationship Id="rId4" Type="http://schemas.openxmlformats.org/officeDocument/2006/relationships/webSettings" Target="webSettings.xml"/><Relationship Id="rId9" Type="http://schemas.openxmlformats.org/officeDocument/2006/relationships/hyperlink" Target="consultantplus://offline/ref=154C4F579BB7B0C7A38CED296E1CD0FE88CC893B9F431BECF28159ABD64BB249aBz3K" TargetMode="External"/><Relationship Id="rId13" Type="http://schemas.openxmlformats.org/officeDocument/2006/relationships/hyperlink" Target="consultantplus://offline/ref=154C4F579BB7B0C7A38CED296E1CD0FE88CC893B98461EECF98159ABD64BB249B3202BFD04D88D1F8CC140a7zCK" TargetMode="External"/><Relationship Id="rId18" Type="http://schemas.openxmlformats.org/officeDocument/2006/relationships/hyperlink" Target="consultantplus://offline/ref=154C4F579BB7B0C7A38CED296E1CD0FE88CC893B994210E8FD8159ABD64BB249B3202BFD04D88D1F8CC140a7zCK" TargetMode="External"/><Relationship Id="rId39" Type="http://schemas.openxmlformats.org/officeDocument/2006/relationships/hyperlink" Target="consultantplus://offline/ref=154C4F579BB7B0C7A38CED296E1CD0FE88CC893B9F4B1FEEFE8159ABD64BB249B3202BFD04D88D1F8CC140a7zFK" TargetMode="External"/><Relationship Id="rId109" Type="http://schemas.openxmlformats.org/officeDocument/2006/relationships/hyperlink" Target="consultantplus://offline/ref=154C4F579BB7B0C7A38CED296E1CD0FE88CC893B9B4118EAF98159ABD64BB249B3202BFD04D88D1F8CC141a7z8K" TargetMode="External"/><Relationship Id="rId34" Type="http://schemas.openxmlformats.org/officeDocument/2006/relationships/hyperlink" Target="consultantplus://offline/ref=154C4F579BB7B0C7A38CED296E1CD0FE88CC893B9E4211E4FA8159ABD64BB249aBz3K" TargetMode="External"/><Relationship Id="rId50" Type="http://schemas.openxmlformats.org/officeDocument/2006/relationships/hyperlink" Target="consultantplus://offline/ref=154C4F579BB7B0C7A38CED296E1CD0FE88CC893B99441BE8F98159ABD64BB249B3202BFD04D88D1F8CC141a7z8K" TargetMode="External"/><Relationship Id="rId55" Type="http://schemas.openxmlformats.org/officeDocument/2006/relationships/image" Target="media/image2.wmf"/><Relationship Id="rId76" Type="http://schemas.openxmlformats.org/officeDocument/2006/relationships/hyperlink" Target="consultantplus://offline/ref=154C4F579BB7B0C7A38CED296E1CD0FE88CC893B9C461BECFE8159ABD64BB249B3202BFD04D88D1F8CC142a7zFK" TargetMode="External"/><Relationship Id="rId97" Type="http://schemas.openxmlformats.org/officeDocument/2006/relationships/hyperlink" Target="consultantplus://offline/ref=154C4F579BB7B0C7A38CED296E1CD0FE88CC893B9F4119ECF98159ABD64BB249aBz3K" TargetMode="External"/><Relationship Id="rId104" Type="http://schemas.openxmlformats.org/officeDocument/2006/relationships/hyperlink" Target="consultantplus://offline/ref=154C4F579BB7B0C7A38CED296E1CD0FE88CC893B99441EEDFF8159ABD64BB249aBz3K" TargetMode="External"/><Relationship Id="rId7" Type="http://schemas.openxmlformats.org/officeDocument/2006/relationships/hyperlink" Target="consultantplus://offline/ref=154C4F579BB7B0C7A38CED296E1CD0FE88CC893B9C4211EFF38159ABD64BB249B3202BFD04D88D1F8CC140a7zCK" TargetMode="External"/><Relationship Id="rId71" Type="http://schemas.openxmlformats.org/officeDocument/2006/relationships/image" Target="media/image5.wmf"/><Relationship Id="rId92" Type="http://schemas.openxmlformats.org/officeDocument/2006/relationships/hyperlink" Target="consultantplus://offline/ref=154C4F579BB7B0C7A38CF32478708CF68FC2D137984113BAA6DE02F681a4z2K" TargetMode="External"/><Relationship Id="rId2" Type="http://schemas.microsoft.com/office/2007/relationships/stylesWithEffects" Target="stylesWithEffects.xml"/><Relationship Id="rId29" Type="http://schemas.openxmlformats.org/officeDocument/2006/relationships/hyperlink" Target="consultantplus://offline/ref=154C4F579BB7B0C7A38CED296E1CD0FE88CC893B9F431AE4FC8159ABD64BB249aB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20746</Words>
  <Characters>118256</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2014-12-12T10:51:00Z</dcterms:created>
  <dcterms:modified xsi:type="dcterms:W3CDTF">2014-12-12T10:52:00Z</dcterms:modified>
</cp:coreProperties>
</file>